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1C76B9" w14:textId="77777777" w:rsidR="00D60386" w:rsidRPr="00397729" w:rsidRDefault="00D60386" w:rsidP="00590982">
      <w:pPr>
        <w:pStyle w:val="NormalWeb"/>
        <w:spacing w:before="0" w:beforeAutospacing="0" w:after="0" w:afterAutospacing="0"/>
        <w:jc w:val="center"/>
        <w:rPr>
          <w:rFonts w:ascii="Calibri" w:hAnsi="Calibri" w:cs="Calibri"/>
          <w:b/>
          <w:bCs/>
          <w:sz w:val="28"/>
          <w:szCs w:val="28"/>
          <w:lang w:val="es-PR"/>
        </w:rPr>
      </w:pPr>
      <w:r w:rsidRPr="00397729">
        <w:rPr>
          <w:rFonts w:ascii="Calibri" w:hAnsi="Calibri" w:cs="Calibri"/>
          <w:b/>
          <w:bCs/>
          <w:sz w:val="28"/>
          <w:szCs w:val="28"/>
          <w:lang w:val="es-PR"/>
        </w:rPr>
        <w:t>Comunicado de Prensa</w:t>
      </w:r>
    </w:p>
    <w:p w14:paraId="13036BA7" w14:textId="77777777" w:rsidR="00D60386" w:rsidRPr="00397729" w:rsidRDefault="00D60386" w:rsidP="00D60386">
      <w:pPr>
        <w:pStyle w:val="NormalWeb"/>
        <w:spacing w:before="0" w:beforeAutospacing="0" w:after="0" w:afterAutospacing="0"/>
        <w:ind w:left="450" w:firstLine="360"/>
        <w:jc w:val="center"/>
        <w:rPr>
          <w:rFonts w:ascii="Calibri" w:hAnsi="Calibri" w:cs="Calibri"/>
          <w:b/>
          <w:bCs/>
          <w:sz w:val="28"/>
          <w:szCs w:val="28"/>
          <w:lang w:val="es-PR"/>
        </w:rPr>
      </w:pPr>
    </w:p>
    <w:p w14:paraId="647A00BF" w14:textId="68AD17A2" w:rsidR="0003115A" w:rsidRPr="00397729" w:rsidRDefault="00EB69B0" w:rsidP="0003115A">
      <w:pPr>
        <w:ind w:left="720" w:hanging="360"/>
        <w:jc w:val="center"/>
        <w:rPr>
          <w:rFonts w:ascii="Calibri" w:hAnsi="Calibri" w:cs="Calibri"/>
          <w:b/>
          <w:bCs/>
          <w:sz w:val="28"/>
          <w:szCs w:val="28"/>
          <w:lang w:val="es-PR"/>
        </w:rPr>
      </w:pPr>
      <w:r w:rsidRPr="00397729">
        <w:rPr>
          <w:rFonts w:ascii="Calibri" w:hAnsi="Calibri" w:cs="Calibri"/>
          <w:b/>
          <w:bCs/>
          <w:sz w:val="28"/>
          <w:szCs w:val="28"/>
          <w:lang w:val="es-PR"/>
        </w:rPr>
        <w:t>Instituto de Estadísticas publica el Perfil de Salud y Seguridad del Estudiante en Puerto Rico: Años 2015-2017</w:t>
      </w:r>
    </w:p>
    <w:p w14:paraId="7A8E93F7" w14:textId="03CE1937" w:rsidR="005E3DB9" w:rsidRPr="005E3DB9" w:rsidRDefault="005E3DB9" w:rsidP="005E3DB9">
      <w:pPr>
        <w:ind w:left="720" w:hanging="360"/>
        <w:jc w:val="center"/>
        <w:rPr>
          <w:rFonts w:ascii="Calibri" w:hAnsi="Calibri" w:cs="Calibri"/>
          <w:lang w:val="es-PR"/>
        </w:rPr>
      </w:pPr>
      <w:r w:rsidRPr="005E3DB9">
        <w:rPr>
          <w:rFonts w:ascii="Calibri" w:hAnsi="Calibri" w:cs="Calibri"/>
          <w:lang w:val="es-PR"/>
        </w:rPr>
        <w:t>El 41.5% de los estudiantes en duodécimo grado afirmaron haber tenido relaciones sexuales en algún momento en sus vidas y un 33.4% informaron estar activos sexualmente.</w:t>
      </w:r>
    </w:p>
    <w:p w14:paraId="610D4AA0" w14:textId="77777777" w:rsidR="009138D8" w:rsidRPr="00397729" w:rsidRDefault="009138D8" w:rsidP="009138D8">
      <w:pPr>
        <w:spacing w:line="360" w:lineRule="auto"/>
        <w:rPr>
          <w:rFonts w:ascii="Calibri" w:hAnsi="Calibri" w:cs="Calibri"/>
          <w:lang w:val="es-PR"/>
        </w:rPr>
      </w:pPr>
    </w:p>
    <w:p w14:paraId="0FAAF69A" w14:textId="333FB427" w:rsidR="0003115A" w:rsidRDefault="0003115A" w:rsidP="009138D8">
      <w:pPr>
        <w:spacing w:line="360" w:lineRule="auto"/>
        <w:ind w:firstLine="720"/>
        <w:rPr>
          <w:rFonts w:ascii="Calibri" w:hAnsi="Calibri" w:cs="Calibri"/>
          <w:lang w:val="es-PR"/>
        </w:rPr>
      </w:pPr>
      <w:r w:rsidRPr="005E3DB9">
        <w:rPr>
          <w:rFonts w:ascii="Calibri" w:hAnsi="Calibri" w:cs="Calibri"/>
          <w:lang w:val="es-PR"/>
        </w:rPr>
        <w:t xml:space="preserve">El </w:t>
      </w:r>
      <w:r w:rsidR="005E3DB9" w:rsidRPr="005E3DB9">
        <w:rPr>
          <w:rFonts w:ascii="Calibri" w:hAnsi="Calibri" w:cs="Calibri"/>
          <w:lang w:val="es-PR"/>
        </w:rPr>
        <w:t>41.5</w:t>
      </w:r>
      <w:r w:rsidR="00027EC1" w:rsidRPr="005E3DB9">
        <w:rPr>
          <w:rFonts w:ascii="Calibri" w:hAnsi="Calibri" w:cs="Calibri"/>
          <w:lang w:val="es-PR"/>
        </w:rPr>
        <w:t>% de los estudiantes de</w:t>
      </w:r>
      <w:r w:rsidR="00B14BE9" w:rsidRPr="005E3DB9">
        <w:rPr>
          <w:rFonts w:ascii="Calibri" w:hAnsi="Calibri" w:cs="Calibri"/>
          <w:lang w:val="es-PR"/>
        </w:rPr>
        <w:t xml:space="preserve"> </w:t>
      </w:r>
      <w:r w:rsidR="005E3DB9" w:rsidRPr="005E3DB9">
        <w:rPr>
          <w:rFonts w:ascii="Calibri" w:hAnsi="Calibri" w:cs="Calibri"/>
          <w:lang w:val="es-PR"/>
        </w:rPr>
        <w:t>duodécimo grado</w:t>
      </w:r>
      <w:r w:rsidR="005E3DB9">
        <w:rPr>
          <w:rFonts w:ascii="Calibri" w:hAnsi="Calibri" w:cs="Calibri"/>
          <w:lang w:val="es-PR"/>
        </w:rPr>
        <w:t>, en</w:t>
      </w:r>
      <w:r w:rsidR="005E3DB9" w:rsidRPr="005E3DB9">
        <w:rPr>
          <w:rFonts w:ascii="Calibri" w:hAnsi="Calibri" w:cs="Calibri"/>
          <w:lang w:val="es-PR"/>
        </w:rPr>
        <w:t xml:space="preserve"> </w:t>
      </w:r>
      <w:r w:rsidR="00B14BE9" w:rsidRPr="005E3DB9">
        <w:rPr>
          <w:rFonts w:ascii="Calibri" w:hAnsi="Calibri" w:cs="Calibri"/>
          <w:lang w:val="es-PR"/>
        </w:rPr>
        <w:t>escuela superior en el sector público</w:t>
      </w:r>
      <w:r w:rsidR="005E3DB9">
        <w:rPr>
          <w:rFonts w:ascii="Calibri" w:hAnsi="Calibri" w:cs="Calibri"/>
          <w:lang w:val="es-PR"/>
        </w:rPr>
        <w:t>,</w:t>
      </w:r>
      <w:r w:rsidR="00B14BE9" w:rsidRPr="005E3DB9">
        <w:rPr>
          <w:rFonts w:ascii="Calibri" w:hAnsi="Calibri" w:cs="Calibri"/>
          <w:lang w:val="es-PR"/>
        </w:rPr>
        <w:t xml:space="preserve"> informaron </w:t>
      </w:r>
      <w:r w:rsidR="005E3DB9">
        <w:rPr>
          <w:rFonts w:ascii="Calibri" w:hAnsi="Calibri" w:cs="Calibri"/>
          <w:lang w:val="es-PR"/>
        </w:rPr>
        <w:t xml:space="preserve">haber tenido relaciones sexuales en algún momento en sus vidas </w:t>
      </w:r>
      <w:r w:rsidR="00C55B90" w:rsidRPr="005E3DB9">
        <w:rPr>
          <w:rFonts w:ascii="Calibri" w:hAnsi="Calibri" w:cs="Calibri"/>
          <w:lang w:val="es-PR"/>
        </w:rPr>
        <w:t xml:space="preserve">y el </w:t>
      </w:r>
      <w:r w:rsidR="005E3DB9">
        <w:rPr>
          <w:rFonts w:ascii="Calibri" w:hAnsi="Calibri" w:cs="Calibri"/>
          <w:lang w:val="es-PR"/>
        </w:rPr>
        <w:t>33.4</w:t>
      </w:r>
      <w:r w:rsidR="001D5046" w:rsidRPr="005E3DB9">
        <w:rPr>
          <w:rFonts w:ascii="Calibri" w:hAnsi="Calibri" w:cs="Calibri"/>
          <w:lang w:val="es-PR"/>
        </w:rPr>
        <w:t xml:space="preserve">% </w:t>
      </w:r>
      <w:r w:rsidR="005E3DB9">
        <w:rPr>
          <w:rFonts w:ascii="Calibri" w:hAnsi="Calibri" w:cs="Calibri"/>
          <w:lang w:val="es-PR"/>
        </w:rPr>
        <w:t>informaron estar activos sexualmente</w:t>
      </w:r>
      <w:r w:rsidR="00E470AD" w:rsidRPr="005E3DB9">
        <w:rPr>
          <w:rFonts w:ascii="Calibri" w:hAnsi="Calibri" w:cs="Calibri"/>
          <w:lang w:val="es-PR"/>
        </w:rPr>
        <w:t>.</w:t>
      </w:r>
      <w:r w:rsidR="00000795">
        <w:rPr>
          <w:rFonts w:ascii="Calibri" w:hAnsi="Calibri" w:cs="Calibri"/>
          <w:lang w:val="es-PR"/>
        </w:rPr>
        <w:t xml:space="preserve">  Además, el 13.7% de los estudiantes de escuela superior, en el sector público, intentaron suicidarse en una o más ocasiones.  </w:t>
      </w:r>
      <w:r w:rsidR="00F443D3" w:rsidRPr="005E3DB9">
        <w:rPr>
          <w:rFonts w:ascii="Calibri" w:hAnsi="Calibri" w:cs="Calibri"/>
          <w:lang w:val="es-PR"/>
        </w:rPr>
        <w:t xml:space="preserve">Estos son parte de los resultados del informe </w:t>
      </w:r>
      <w:r w:rsidR="00F377AA" w:rsidRPr="005E3DB9">
        <w:rPr>
          <w:rFonts w:ascii="Calibri" w:hAnsi="Calibri" w:cs="Calibri"/>
          <w:lang w:val="es-PR"/>
        </w:rPr>
        <w:t>titulado “Perfil de Salud y Seguridad del Estudiante en Puerto Rico: Años 2015-2017”, publicado hoy por el Instituto de Estadísticas de Puerto Rico</w:t>
      </w:r>
      <w:r w:rsidRPr="005E3DB9">
        <w:rPr>
          <w:rFonts w:ascii="Calibri" w:hAnsi="Calibri" w:cs="Calibri"/>
          <w:lang w:val="es-PR"/>
        </w:rPr>
        <w:t>.</w:t>
      </w:r>
      <w:r w:rsidR="007216D1" w:rsidRPr="005E3DB9">
        <w:rPr>
          <w:rFonts w:ascii="Calibri" w:hAnsi="Calibri" w:cs="Calibri"/>
          <w:lang w:val="es-PR"/>
        </w:rPr>
        <w:t xml:space="preserve">  El informe presenta un perfil estadístico de</w:t>
      </w:r>
      <w:r w:rsidR="007216D1" w:rsidRPr="007216D1">
        <w:rPr>
          <w:rFonts w:ascii="Calibri" w:hAnsi="Calibri" w:cs="Calibri"/>
          <w:lang w:val="es-PR"/>
        </w:rPr>
        <w:t xml:space="preserve"> aspectos relacionados a la salud y a la seguridad de los estudiantes en Puerto Rico para los años 2015 y 2017.</w:t>
      </w:r>
      <w:r w:rsidR="00970019">
        <w:rPr>
          <w:rFonts w:ascii="Calibri" w:hAnsi="Calibri" w:cs="Calibri"/>
          <w:lang w:val="es-PR"/>
        </w:rPr>
        <w:t xml:space="preserve">  El documento </w:t>
      </w:r>
      <w:r w:rsidR="007216D1" w:rsidRPr="007216D1">
        <w:rPr>
          <w:rFonts w:ascii="Calibri" w:hAnsi="Calibri" w:cs="Calibri"/>
          <w:lang w:val="es-PR"/>
        </w:rPr>
        <w:t>incluye</w:t>
      </w:r>
      <w:r w:rsidR="00D3578E">
        <w:rPr>
          <w:rFonts w:ascii="Calibri" w:hAnsi="Calibri" w:cs="Calibri"/>
          <w:lang w:val="es-PR"/>
        </w:rPr>
        <w:t xml:space="preserve"> estadísticas </w:t>
      </w:r>
      <w:r w:rsidR="007216D1" w:rsidRPr="007216D1">
        <w:rPr>
          <w:rFonts w:ascii="Calibri" w:hAnsi="Calibri" w:cs="Calibri"/>
          <w:lang w:val="es-PR"/>
        </w:rPr>
        <w:t>sobre el acoso escolar</w:t>
      </w:r>
      <w:r w:rsidR="003D4661">
        <w:rPr>
          <w:rFonts w:ascii="Calibri" w:hAnsi="Calibri" w:cs="Calibri"/>
          <w:lang w:val="es-PR"/>
        </w:rPr>
        <w:t xml:space="preserve">, acoso </w:t>
      </w:r>
      <w:r w:rsidR="007216D1" w:rsidRPr="007216D1">
        <w:rPr>
          <w:rFonts w:ascii="Calibri" w:hAnsi="Calibri" w:cs="Calibri"/>
          <w:lang w:val="es-PR"/>
        </w:rPr>
        <w:t>electrónico, comportamiento violento,</w:t>
      </w:r>
      <w:r w:rsidR="00D3578E">
        <w:rPr>
          <w:rFonts w:ascii="Calibri" w:hAnsi="Calibri" w:cs="Calibri"/>
          <w:lang w:val="es-PR"/>
        </w:rPr>
        <w:t xml:space="preserve"> </w:t>
      </w:r>
      <w:r w:rsidR="007216D1" w:rsidRPr="007216D1">
        <w:rPr>
          <w:rFonts w:ascii="Calibri" w:hAnsi="Calibri" w:cs="Calibri"/>
          <w:lang w:val="es-PR"/>
        </w:rPr>
        <w:t xml:space="preserve">comportamiento sexual, uso de drogas y </w:t>
      </w:r>
      <w:r w:rsidR="003D4661">
        <w:rPr>
          <w:rFonts w:ascii="Calibri" w:hAnsi="Calibri" w:cs="Calibri"/>
          <w:lang w:val="es-PR"/>
        </w:rPr>
        <w:t xml:space="preserve">sobre los </w:t>
      </w:r>
      <w:r w:rsidR="007216D1" w:rsidRPr="007216D1">
        <w:rPr>
          <w:rFonts w:ascii="Calibri" w:hAnsi="Calibri" w:cs="Calibri"/>
          <w:lang w:val="es-PR"/>
        </w:rPr>
        <w:t>hábitos alimentarios</w:t>
      </w:r>
      <w:r w:rsidR="00D3578E">
        <w:rPr>
          <w:rFonts w:ascii="Calibri" w:hAnsi="Calibri" w:cs="Calibri"/>
          <w:lang w:val="es-PR"/>
        </w:rPr>
        <w:t xml:space="preserve"> de los </w:t>
      </w:r>
      <w:r w:rsidR="00CB0414">
        <w:rPr>
          <w:rFonts w:ascii="Calibri" w:hAnsi="Calibri" w:cs="Calibri"/>
          <w:lang w:val="es-PR"/>
        </w:rPr>
        <w:t xml:space="preserve">estudiantes de escuela superior en escuelas públicas.  Por otro lado, el informe incluye también estadísticas sobre incidentes </w:t>
      </w:r>
      <w:r w:rsidR="003C67EC">
        <w:rPr>
          <w:rFonts w:ascii="Calibri" w:hAnsi="Calibri" w:cs="Calibri"/>
          <w:lang w:val="es-PR"/>
        </w:rPr>
        <w:t xml:space="preserve">delictivos en las instituciones postsecundarias públicas y privadas.  </w:t>
      </w:r>
      <w:r w:rsidR="007216D1" w:rsidRPr="007216D1">
        <w:rPr>
          <w:rFonts w:ascii="Calibri" w:hAnsi="Calibri" w:cs="Calibri"/>
          <w:lang w:val="es-PR"/>
        </w:rPr>
        <w:t xml:space="preserve">Los datos fueron obtenidos de bases de datos secundarias </w:t>
      </w:r>
      <w:r w:rsidR="00836100">
        <w:rPr>
          <w:rFonts w:ascii="Calibri" w:hAnsi="Calibri" w:cs="Calibri"/>
          <w:lang w:val="es-PR"/>
        </w:rPr>
        <w:t xml:space="preserve">como lo son el </w:t>
      </w:r>
      <w:r w:rsidR="00836100" w:rsidRPr="00B771B4">
        <w:rPr>
          <w:rFonts w:ascii="Calibri" w:hAnsi="Calibri" w:cs="Calibri"/>
          <w:i/>
        </w:rPr>
        <w:t>Youth Risk Behavior Surveillance System</w:t>
      </w:r>
      <w:r w:rsidR="00836100" w:rsidRPr="00836100">
        <w:rPr>
          <w:rFonts w:ascii="Calibri" w:hAnsi="Calibri" w:cs="Calibri"/>
          <w:lang w:val="es-PR"/>
        </w:rPr>
        <w:t xml:space="preserve"> (YRBSS)</w:t>
      </w:r>
      <w:r w:rsidR="00836100">
        <w:rPr>
          <w:rFonts w:ascii="Calibri" w:hAnsi="Calibri" w:cs="Calibri"/>
          <w:lang w:val="es-PR"/>
        </w:rPr>
        <w:t xml:space="preserve"> y el </w:t>
      </w:r>
      <w:r w:rsidR="004776B7" w:rsidRPr="00E86CFE">
        <w:rPr>
          <w:rFonts w:ascii="Calibri" w:hAnsi="Calibri" w:cs="Calibri"/>
          <w:i/>
          <w:lang w:val="es-PR"/>
        </w:rPr>
        <w:t>Campus Safety and Security Data</w:t>
      </w:r>
      <w:r w:rsidR="004776B7">
        <w:rPr>
          <w:rFonts w:ascii="Calibri" w:hAnsi="Calibri" w:cs="Calibri"/>
          <w:lang w:val="es-PR"/>
        </w:rPr>
        <w:t xml:space="preserve"> (CSSD)</w:t>
      </w:r>
      <w:r w:rsidR="007216D1" w:rsidRPr="007216D1">
        <w:rPr>
          <w:rFonts w:ascii="Calibri" w:hAnsi="Calibri" w:cs="Calibri"/>
          <w:lang w:val="es-PR"/>
        </w:rPr>
        <w:t>.</w:t>
      </w:r>
    </w:p>
    <w:p w14:paraId="54ED9C37" w14:textId="0D8D5612" w:rsidR="00E86CFE" w:rsidRPr="00397729" w:rsidRDefault="00E3474B" w:rsidP="009138D8">
      <w:pPr>
        <w:spacing w:line="360" w:lineRule="auto"/>
        <w:ind w:firstLine="720"/>
        <w:rPr>
          <w:rFonts w:ascii="Calibri" w:hAnsi="Calibri" w:cs="Calibri"/>
          <w:lang w:val="es-PR"/>
        </w:rPr>
      </w:pPr>
      <w:r>
        <w:rPr>
          <w:rFonts w:ascii="Calibri" w:hAnsi="Calibri" w:cs="Calibri"/>
          <w:lang w:val="es-PR"/>
        </w:rPr>
        <w:t>“P</w:t>
      </w:r>
      <w:r w:rsidRPr="00E3474B">
        <w:rPr>
          <w:rFonts w:ascii="Calibri" w:hAnsi="Calibri" w:cs="Calibri"/>
          <w:lang w:val="es-PR"/>
        </w:rPr>
        <w:t>ara que el proceso educativo sea efectivo, es imprescindible que ocurra dentro de un ambiente seguro, libre de intimidaciones o de riesgos explícitos o implícitos.</w:t>
      </w:r>
      <w:r w:rsidR="001F495A">
        <w:rPr>
          <w:rFonts w:ascii="Calibri" w:hAnsi="Calibri" w:cs="Calibri"/>
          <w:lang w:val="es-PR"/>
        </w:rPr>
        <w:t xml:space="preserve">  De igual forma, </w:t>
      </w:r>
      <w:r w:rsidR="00E1290D">
        <w:rPr>
          <w:rFonts w:ascii="Calibri" w:hAnsi="Calibri" w:cs="Calibri"/>
          <w:lang w:val="es-PR"/>
        </w:rPr>
        <w:t xml:space="preserve">un estudiante que no está física o mentalmente saludable tendrá mayor dificultad en </w:t>
      </w:r>
      <w:r w:rsidR="00C655A1">
        <w:rPr>
          <w:rFonts w:ascii="Calibri" w:hAnsi="Calibri" w:cs="Calibri"/>
          <w:lang w:val="es-PR"/>
        </w:rPr>
        <w:t xml:space="preserve">cumplir con las exigencias académicas.  Conocer este perfil del estudiante nos </w:t>
      </w:r>
      <w:r w:rsidR="00D42CE7">
        <w:rPr>
          <w:rFonts w:ascii="Calibri" w:hAnsi="Calibri" w:cs="Calibri"/>
          <w:lang w:val="es-PR"/>
        </w:rPr>
        <w:t>brinda la información necesaria</w:t>
      </w:r>
      <w:r w:rsidR="00A17CFB">
        <w:rPr>
          <w:rFonts w:ascii="Calibri" w:hAnsi="Calibri" w:cs="Calibri"/>
          <w:lang w:val="es-PR"/>
        </w:rPr>
        <w:t>,</w:t>
      </w:r>
      <w:r w:rsidR="00D42CE7">
        <w:rPr>
          <w:rFonts w:ascii="Calibri" w:hAnsi="Calibri" w:cs="Calibri"/>
          <w:lang w:val="es-PR"/>
        </w:rPr>
        <w:t xml:space="preserve"> para tomar las acciones pertinentes</w:t>
      </w:r>
      <w:r w:rsidR="00A17CFB">
        <w:rPr>
          <w:rFonts w:ascii="Calibri" w:hAnsi="Calibri" w:cs="Calibri"/>
          <w:lang w:val="es-PR"/>
        </w:rPr>
        <w:t>,</w:t>
      </w:r>
      <w:r w:rsidR="00D42CE7">
        <w:rPr>
          <w:rFonts w:ascii="Calibri" w:hAnsi="Calibri" w:cs="Calibri"/>
          <w:lang w:val="es-PR"/>
        </w:rPr>
        <w:t xml:space="preserve"> </w:t>
      </w:r>
      <w:r w:rsidR="0063019C">
        <w:rPr>
          <w:rFonts w:ascii="Calibri" w:hAnsi="Calibri" w:cs="Calibri"/>
          <w:lang w:val="es-PR"/>
        </w:rPr>
        <w:t xml:space="preserve">hacia un ambiente </w:t>
      </w:r>
      <w:r w:rsidR="002C3BF5">
        <w:rPr>
          <w:rFonts w:ascii="Calibri" w:hAnsi="Calibri" w:cs="Calibri"/>
          <w:lang w:val="es-PR"/>
        </w:rPr>
        <w:t>educativo</w:t>
      </w:r>
      <w:r w:rsidR="0063019C">
        <w:rPr>
          <w:rFonts w:ascii="Calibri" w:hAnsi="Calibri" w:cs="Calibri"/>
          <w:lang w:val="es-PR"/>
        </w:rPr>
        <w:t xml:space="preserve"> que propicie el aprendizaje y para </w:t>
      </w:r>
      <w:r w:rsidR="00561787">
        <w:rPr>
          <w:rFonts w:ascii="Calibri" w:hAnsi="Calibri" w:cs="Calibri"/>
          <w:lang w:val="es-PR"/>
        </w:rPr>
        <w:t xml:space="preserve">promover un estilo de vida saludable en nuestros estudiantes”, </w:t>
      </w:r>
      <w:r w:rsidR="0073674A">
        <w:rPr>
          <w:rFonts w:ascii="Calibri" w:hAnsi="Calibri" w:cs="Calibri"/>
          <w:lang w:val="es-PR"/>
        </w:rPr>
        <w:t xml:space="preserve">señaló el Dr. Orville M. Disdier, autor principal del informe y Director Ejecutivo Interino del Instituto de Estadísticas de Puerto Rico. </w:t>
      </w:r>
      <w:r w:rsidR="001F495A">
        <w:rPr>
          <w:rFonts w:ascii="Calibri" w:hAnsi="Calibri" w:cs="Calibri"/>
          <w:lang w:val="es-PR"/>
        </w:rPr>
        <w:t xml:space="preserve"> </w:t>
      </w:r>
    </w:p>
    <w:p w14:paraId="4A79A80F" w14:textId="6025F4C7" w:rsidR="00250585" w:rsidRDefault="002E0945" w:rsidP="00250585">
      <w:pPr>
        <w:spacing w:line="360" w:lineRule="auto"/>
        <w:ind w:firstLine="720"/>
        <w:rPr>
          <w:rFonts w:ascii="Calibri" w:hAnsi="Calibri" w:cs="Calibri"/>
          <w:lang w:val="es-PR"/>
        </w:rPr>
      </w:pPr>
      <w:r>
        <w:rPr>
          <w:rFonts w:ascii="Calibri" w:hAnsi="Calibri" w:cs="Calibri"/>
          <w:lang w:val="es-PR"/>
        </w:rPr>
        <w:t xml:space="preserve">Por su parte, Dharma </w:t>
      </w:r>
      <w:r w:rsidR="00424BC3">
        <w:rPr>
          <w:rFonts w:ascii="Calibri" w:hAnsi="Calibri" w:cs="Calibri"/>
          <w:lang w:val="es-PR"/>
        </w:rPr>
        <w:t xml:space="preserve">R. Rodríguez, coautora del informe y participante del Programa de Internado del Instituto, </w:t>
      </w:r>
      <w:r w:rsidR="0010341C">
        <w:rPr>
          <w:rFonts w:ascii="Calibri" w:hAnsi="Calibri" w:cs="Calibri"/>
          <w:lang w:val="es-PR"/>
        </w:rPr>
        <w:t xml:space="preserve">agregó que </w:t>
      </w:r>
      <w:r w:rsidRPr="002E0945">
        <w:rPr>
          <w:rFonts w:ascii="Calibri" w:hAnsi="Calibri" w:cs="Calibri"/>
          <w:lang w:val="es-PR"/>
        </w:rPr>
        <w:t>"</w:t>
      </w:r>
      <w:r w:rsidR="00191E40">
        <w:rPr>
          <w:rFonts w:ascii="Calibri" w:hAnsi="Calibri" w:cs="Calibri"/>
          <w:lang w:val="es-PR"/>
        </w:rPr>
        <w:t>el</w:t>
      </w:r>
      <w:r w:rsidR="00191E40" w:rsidRPr="002E0945">
        <w:rPr>
          <w:rFonts w:ascii="Calibri" w:hAnsi="Calibri" w:cs="Calibri"/>
          <w:lang w:val="es-PR"/>
        </w:rPr>
        <w:t xml:space="preserve"> </w:t>
      </w:r>
      <w:r w:rsidRPr="002E0945">
        <w:rPr>
          <w:rFonts w:ascii="Calibri" w:hAnsi="Calibri" w:cs="Calibri"/>
          <w:lang w:val="es-PR"/>
        </w:rPr>
        <w:t xml:space="preserve">perfil de salud y seguridad </w:t>
      </w:r>
      <w:r w:rsidR="005C71FB">
        <w:rPr>
          <w:rFonts w:ascii="Calibri" w:hAnsi="Calibri" w:cs="Calibri"/>
          <w:lang w:val="es-PR"/>
        </w:rPr>
        <w:t xml:space="preserve">nos alerta </w:t>
      </w:r>
      <w:r w:rsidR="00191E40">
        <w:rPr>
          <w:rFonts w:ascii="Calibri" w:hAnsi="Calibri" w:cs="Calibri"/>
          <w:lang w:val="es-PR"/>
        </w:rPr>
        <w:t xml:space="preserve">a cerca de </w:t>
      </w:r>
      <w:r w:rsidR="005C71FB">
        <w:rPr>
          <w:rFonts w:ascii="Calibri" w:hAnsi="Calibri" w:cs="Calibri"/>
          <w:lang w:val="es-PR"/>
        </w:rPr>
        <w:t xml:space="preserve">la </w:t>
      </w:r>
      <w:r w:rsidR="005C71FB">
        <w:rPr>
          <w:rFonts w:ascii="Calibri" w:hAnsi="Calibri" w:cs="Calibri"/>
          <w:lang w:val="es-PR"/>
        </w:rPr>
        <w:lastRenderedPageBreak/>
        <w:t>necesidad</w:t>
      </w:r>
      <w:r w:rsidRPr="002E0945">
        <w:rPr>
          <w:rFonts w:ascii="Calibri" w:hAnsi="Calibri" w:cs="Calibri"/>
          <w:lang w:val="es-PR"/>
        </w:rPr>
        <w:t xml:space="preserve"> de repensar las medidas o políticas públicas establecidas para trabajar la seguridad y salud (física y mental) de los estudiantes. Por tanto, hay una clara urgencia de brindar más herramientas y recursos a </w:t>
      </w:r>
      <w:r w:rsidR="00AD39F7">
        <w:rPr>
          <w:rFonts w:ascii="Calibri" w:hAnsi="Calibri" w:cs="Calibri"/>
          <w:lang w:val="es-PR"/>
        </w:rPr>
        <w:t xml:space="preserve">los </w:t>
      </w:r>
      <w:r w:rsidRPr="002E0945">
        <w:rPr>
          <w:rFonts w:ascii="Calibri" w:hAnsi="Calibri" w:cs="Calibri"/>
          <w:lang w:val="es-PR"/>
        </w:rPr>
        <w:t xml:space="preserve">profesionales </w:t>
      </w:r>
      <w:r w:rsidR="00AD39F7">
        <w:rPr>
          <w:rFonts w:ascii="Calibri" w:hAnsi="Calibri" w:cs="Calibri"/>
          <w:lang w:val="es-PR"/>
        </w:rPr>
        <w:t xml:space="preserve">responsables de </w:t>
      </w:r>
      <w:r w:rsidRPr="002E0945">
        <w:rPr>
          <w:rFonts w:ascii="Calibri" w:hAnsi="Calibri" w:cs="Calibri"/>
          <w:lang w:val="es-PR"/>
        </w:rPr>
        <w:t>lograr la mejoría que los estudiantes merecen".</w:t>
      </w:r>
    </w:p>
    <w:p w14:paraId="3A0F450D" w14:textId="2B2C5F45" w:rsidR="00250585" w:rsidRPr="00250585" w:rsidRDefault="00250585" w:rsidP="00250585">
      <w:pPr>
        <w:spacing w:line="360" w:lineRule="auto"/>
        <w:ind w:firstLine="720"/>
        <w:rPr>
          <w:rFonts w:ascii="Calibri" w:hAnsi="Calibri" w:cs="Calibri"/>
          <w:lang w:val="es-PR"/>
        </w:rPr>
      </w:pPr>
      <w:r w:rsidRPr="00250585">
        <w:rPr>
          <w:rFonts w:ascii="Calibri" w:hAnsi="Calibri" w:cs="Calibri"/>
          <w:lang w:val="es-PR"/>
        </w:rPr>
        <w:t xml:space="preserve">A continuación, se presentan algunos de los hallazgos generales y más sobresalientes, </w:t>
      </w:r>
      <w:r w:rsidR="00D27AFC">
        <w:rPr>
          <w:rFonts w:ascii="Calibri" w:hAnsi="Calibri" w:cs="Calibri"/>
          <w:lang w:val="es-PR"/>
        </w:rPr>
        <w:t>sobre</w:t>
      </w:r>
      <w:r w:rsidR="00D27AFC" w:rsidRPr="00250585">
        <w:rPr>
          <w:rFonts w:ascii="Calibri" w:hAnsi="Calibri" w:cs="Calibri"/>
          <w:lang w:val="es-PR"/>
        </w:rPr>
        <w:t xml:space="preserve"> </w:t>
      </w:r>
      <w:r w:rsidRPr="00250585">
        <w:rPr>
          <w:rFonts w:ascii="Calibri" w:hAnsi="Calibri" w:cs="Calibri"/>
          <w:lang w:val="es-PR"/>
        </w:rPr>
        <w:t>los estudiantes de escuela superior del sector público:</w:t>
      </w:r>
    </w:p>
    <w:p w14:paraId="76D8D23F" w14:textId="7D34C0EE" w:rsidR="00250585" w:rsidRPr="00250585" w:rsidRDefault="00250585" w:rsidP="00250585">
      <w:pPr>
        <w:pStyle w:val="ListParagraph"/>
        <w:numPr>
          <w:ilvl w:val="0"/>
          <w:numId w:val="18"/>
        </w:numPr>
        <w:suppressAutoHyphens w:val="0"/>
        <w:autoSpaceDN/>
        <w:spacing w:line="360" w:lineRule="auto"/>
        <w:ind w:left="720"/>
        <w:contextualSpacing w:val="0"/>
        <w:jc w:val="both"/>
        <w:rPr>
          <w:rFonts w:ascii="Calibri" w:hAnsi="Calibri" w:cs="Calibri"/>
          <w:lang w:val="es-PR"/>
        </w:rPr>
      </w:pPr>
      <w:r w:rsidRPr="00250585">
        <w:rPr>
          <w:rFonts w:ascii="Calibri" w:hAnsi="Calibri" w:cs="Calibri"/>
          <w:lang w:val="es-PR"/>
        </w:rPr>
        <w:t>El 1</w:t>
      </w:r>
      <w:r w:rsidR="005E3DB9">
        <w:rPr>
          <w:rFonts w:ascii="Calibri" w:hAnsi="Calibri" w:cs="Calibri"/>
          <w:lang w:val="es-PR"/>
        </w:rPr>
        <w:t>7.1</w:t>
      </w:r>
      <w:r w:rsidRPr="00250585">
        <w:rPr>
          <w:rFonts w:ascii="Calibri" w:hAnsi="Calibri" w:cs="Calibri"/>
          <w:lang w:val="es-PR"/>
        </w:rPr>
        <w:t>% de los estudiantes sufrieron acoso en la escuela en el año 2017.</w:t>
      </w:r>
    </w:p>
    <w:p w14:paraId="7706A282" w14:textId="6F3E7EC9" w:rsidR="00250585" w:rsidRPr="00250585" w:rsidRDefault="00250585" w:rsidP="00250585">
      <w:pPr>
        <w:pStyle w:val="ListParagraph"/>
        <w:numPr>
          <w:ilvl w:val="0"/>
          <w:numId w:val="18"/>
        </w:numPr>
        <w:suppressAutoHyphens w:val="0"/>
        <w:autoSpaceDN/>
        <w:spacing w:line="360" w:lineRule="auto"/>
        <w:ind w:left="720"/>
        <w:contextualSpacing w:val="0"/>
        <w:jc w:val="both"/>
        <w:rPr>
          <w:rFonts w:ascii="Calibri" w:hAnsi="Calibri" w:cs="Calibri"/>
          <w:lang w:val="es-PR"/>
        </w:rPr>
      </w:pPr>
      <w:r w:rsidRPr="00250585">
        <w:rPr>
          <w:rFonts w:ascii="Calibri" w:hAnsi="Calibri" w:cs="Calibri"/>
          <w:lang w:val="es-PR"/>
        </w:rPr>
        <w:t>El acoso en la escuela fue mayor para los estudiantes del sexo femenino (</w:t>
      </w:r>
      <w:r w:rsidR="00CB0F42">
        <w:rPr>
          <w:rFonts w:ascii="Calibri" w:hAnsi="Calibri" w:cs="Calibri"/>
          <w:lang w:val="es-PR"/>
        </w:rPr>
        <w:t>20.2</w:t>
      </w:r>
      <w:r w:rsidRPr="00250585">
        <w:rPr>
          <w:rFonts w:ascii="Calibri" w:hAnsi="Calibri" w:cs="Calibri"/>
          <w:lang w:val="es-PR"/>
        </w:rPr>
        <w:t>% en el año 2017)</w:t>
      </w:r>
      <w:r w:rsidR="00F726FA">
        <w:rPr>
          <w:rFonts w:ascii="Calibri" w:hAnsi="Calibri" w:cs="Calibri"/>
          <w:lang w:val="es-PR"/>
        </w:rPr>
        <w:t>,</w:t>
      </w:r>
      <w:r w:rsidRPr="00250585">
        <w:rPr>
          <w:rFonts w:ascii="Calibri" w:hAnsi="Calibri" w:cs="Calibri"/>
          <w:lang w:val="es-PR"/>
        </w:rPr>
        <w:t xml:space="preserve"> que para los estudiantes del sexo masculino (</w:t>
      </w:r>
      <w:r w:rsidR="00CB0F42">
        <w:rPr>
          <w:rFonts w:ascii="Calibri" w:hAnsi="Calibri" w:cs="Calibri"/>
          <w:lang w:val="es-PR"/>
        </w:rPr>
        <w:t>13</w:t>
      </w:r>
      <w:r w:rsidRPr="00250585">
        <w:rPr>
          <w:rFonts w:ascii="Calibri" w:hAnsi="Calibri" w:cs="Calibri"/>
          <w:lang w:val="es-PR"/>
        </w:rPr>
        <w:t>.6% en el año 2017).</w:t>
      </w:r>
    </w:p>
    <w:p w14:paraId="54955D85" w14:textId="2C01271B" w:rsidR="00250585" w:rsidRPr="00250585" w:rsidRDefault="00250585" w:rsidP="00250585">
      <w:pPr>
        <w:pStyle w:val="ListParagraph"/>
        <w:numPr>
          <w:ilvl w:val="0"/>
          <w:numId w:val="18"/>
        </w:numPr>
        <w:suppressAutoHyphens w:val="0"/>
        <w:autoSpaceDN/>
        <w:spacing w:line="360" w:lineRule="auto"/>
        <w:ind w:left="720"/>
        <w:contextualSpacing w:val="0"/>
        <w:jc w:val="both"/>
        <w:rPr>
          <w:rFonts w:ascii="Calibri" w:hAnsi="Calibri" w:cs="Calibri"/>
          <w:lang w:val="es-PR"/>
        </w:rPr>
      </w:pPr>
      <w:r w:rsidRPr="00250585">
        <w:rPr>
          <w:rFonts w:ascii="Calibri" w:hAnsi="Calibri" w:cs="Calibri"/>
          <w:lang w:val="es-PR"/>
        </w:rPr>
        <w:t xml:space="preserve">Los datos demuestran un aumento en la prevalencia de acoso electrónico, alcanzando </w:t>
      </w:r>
      <w:r w:rsidR="002F6154">
        <w:rPr>
          <w:rFonts w:ascii="Calibri" w:hAnsi="Calibri" w:cs="Calibri"/>
          <w:lang w:val="es-PR"/>
        </w:rPr>
        <w:t>13.2</w:t>
      </w:r>
      <w:r w:rsidRPr="00250585">
        <w:rPr>
          <w:rFonts w:ascii="Calibri" w:hAnsi="Calibri" w:cs="Calibri"/>
          <w:lang w:val="es-PR"/>
        </w:rPr>
        <w:t>% en el año 2017.</w:t>
      </w:r>
    </w:p>
    <w:p w14:paraId="0131A0BF" w14:textId="72E976D3" w:rsidR="00250585" w:rsidRPr="00250585" w:rsidRDefault="00250585" w:rsidP="00250585">
      <w:pPr>
        <w:pStyle w:val="ListParagraph"/>
        <w:numPr>
          <w:ilvl w:val="0"/>
          <w:numId w:val="18"/>
        </w:numPr>
        <w:suppressAutoHyphens w:val="0"/>
        <w:autoSpaceDN/>
        <w:spacing w:line="360" w:lineRule="auto"/>
        <w:ind w:left="720"/>
        <w:contextualSpacing w:val="0"/>
        <w:jc w:val="both"/>
        <w:rPr>
          <w:rFonts w:ascii="Calibri" w:hAnsi="Calibri" w:cs="Calibri"/>
          <w:lang w:val="es-PR"/>
        </w:rPr>
      </w:pPr>
      <w:r w:rsidRPr="00250585">
        <w:rPr>
          <w:rFonts w:ascii="Calibri" w:hAnsi="Calibri" w:cs="Calibri"/>
          <w:lang w:val="es-PR"/>
        </w:rPr>
        <w:t>El acoso electrónico fue mayor para los estudiantes del sexo femenino (</w:t>
      </w:r>
      <w:r w:rsidR="00045227">
        <w:rPr>
          <w:rFonts w:ascii="Calibri" w:hAnsi="Calibri" w:cs="Calibri"/>
          <w:lang w:val="es-PR"/>
        </w:rPr>
        <w:t>17.0</w:t>
      </w:r>
      <w:r w:rsidRPr="00250585">
        <w:rPr>
          <w:rFonts w:ascii="Calibri" w:hAnsi="Calibri" w:cs="Calibri"/>
          <w:lang w:val="es-PR"/>
        </w:rPr>
        <w:t>% en el año 2017)</w:t>
      </w:r>
      <w:r w:rsidR="000A0A4F">
        <w:rPr>
          <w:rFonts w:ascii="Calibri" w:hAnsi="Calibri" w:cs="Calibri"/>
          <w:lang w:val="es-PR"/>
        </w:rPr>
        <w:t>,</w:t>
      </w:r>
      <w:r w:rsidRPr="00250585">
        <w:rPr>
          <w:rFonts w:ascii="Calibri" w:hAnsi="Calibri" w:cs="Calibri"/>
          <w:lang w:val="es-PR"/>
        </w:rPr>
        <w:t xml:space="preserve"> que para los estudiantes del sexo masculino (</w:t>
      </w:r>
      <w:r w:rsidR="00045227">
        <w:rPr>
          <w:rFonts w:ascii="Calibri" w:hAnsi="Calibri" w:cs="Calibri"/>
          <w:lang w:val="es-PR"/>
        </w:rPr>
        <w:t>9.0</w:t>
      </w:r>
      <w:r w:rsidRPr="00250585">
        <w:rPr>
          <w:rFonts w:ascii="Calibri" w:hAnsi="Calibri" w:cs="Calibri"/>
          <w:lang w:val="es-PR"/>
        </w:rPr>
        <w:t>% en el año 2017).</w:t>
      </w:r>
    </w:p>
    <w:p w14:paraId="67F0624D" w14:textId="77777777" w:rsidR="00250585" w:rsidRPr="00250585" w:rsidRDefault="00250585" w:rsidP="00250585">
      <w:pPr>
        <w:pStyle w:val="ListParagraph"/>
        <w:numPr>
          <w:ilvl w:val="0"/>
          <w:numId w:val="18"/>
        </w:numPr>
        <w:suppressAutoHyphens w:val="0"/>
        <w:autoSpaceDN/>
        <w:spacing w:line="360" w:lineRule="auto"/>
        <w:ind w:left="720"/>
        <w:contextualSpacing w:val="0"/>
        <w:jc w:val="both"/>
        <w:rPr>
          <w:rFonts w:ascii="Calibri" w:hAnsi="Calibri" w:cs="Calibri"/>
          <w:lang w:val="es-PR"/>
        </w:rPr>
      </w:pPr>
      <w:r w:rsidRPr="00250585">
        <w:rPr>
          <w:rFonts w:ascii="Calibri" w:hAnsi="Calibri" w:cs="Calibri"/>
          <w:lang w:val="es-PR"/>
        </w:rPr>
        <w:t>En el año 2017 más del 45% de los estudiantes del sexo femenino se sintieron tristes o desesperanzados, lo que representa un aumento con relación al año 2015.</w:t>
      </w:r>
    </w:p>
    <w:p w14:paraId="0BF8168B" w14:textId="6B733124" w:rsidR="00250585" w:rsidRPr="00250585" w:rsidRDefault="00250585" w:rsidP="00250585">
      <w:pPr>
        <w:pStyle w:val="ListParagraph"/>
        <w:numPr>
          <w:ilvl w:val="0"/>
          <w:numId w:val="18"/>
        </w:numPr>
        <w:suppressAutoHyphens w:val="0"/>
        <w:autoSpaceDN/>
        <w:spacing w:line="360" w:lineRule="auto"/>
        <w:ind w:left="720"/>
        <w:contextualSpacing w:val="0"/>
        <w:jc w:val="both"/>
        <w:rPr>
          <w:rFonts w:ascii="Calibri" w:hAnsi="Calibri" w:cs="Calibri"/>
          <w:lang w:val="es-PR"/>
        </w:rPr>
      </w:pPr>
      <w:r w:rsidRPr="00250585">
        <w:rPr>
          <w:rFonts w:ascii="Calibri" w:hAnsi="Calibri" w:cs="Calibri"/>
          <w:lang w:val="es-PR"/>
        </w:rPr>
        <w:t xml:space="preserve">La cantidad de estudiantes que </w:t>
      </w:r>
      <w:r w:rsidR="00BD751A">
        <w:rPr>
          <w:rFonts w:ascii="Calibri" w:hAnsi="Calibri" w:cs="Calibri"/>
          <w:lang w:val="es-PR"/>
        </w:rPr>
        <w:t xml:space="preserve">consideraron seriamente </w:t>
      </w:r>
      <w:r w:rsidR="005471A1">
        <w:rPr>
          <w:rFonts w:ascii="Calibri" w:hAnsi="Calibri" w:cs="Calibri"/>
          <w:lang w:val="es-PR"/>
        </w:rPr>
        <w:t>s</w:t>
      </w:r>
      <w:r w:rsidRPr="00250585">
        <w:rPr>
          <w:rFonts w:ascii="Calibri" w:hAnsi="Calibri" w:cs="Calibri"/>
          <w:lang w:val="es-PR"/>
        </w:rPr>
        <w:t xml:space="preserve">uicidarse aumentó de </w:t>
      </w:r>
      <w:r w:rsidR="005471A1">
        <w:rPr>
          <w:rFonts w:ascii="Calibri" w:hAnsi="Calibri" w:cs="Calibri"/>
          <w:lang w:val="es-PR"/>
        </w:rPr>
        <w:t>12.3</w:t>
      </w:r>
      <w:r w:rsidRPr="00250585">
        <w:rPr>
          <w:rFonts w:ascii="Calibri" w:hAnsi="Calibri" w:cs="Calibri"/>
          <w:lang w:val="es-PR"/>
        </w:rPr>
        <w:t>% en el año 2015 a 17.</w:t>
      </w:r>
      <w:r w:rsidR="00A65C17">
        <w:rPr>
          <w:rFonts w:ascii="Calibri" w:hAnsi="Calibri" w:cs="Calibri"/>
          <w:lang w:val="es-PR"/>
        </w:rPr>
        <w:t>1</w:t>
      </w:r>
      <w:bookmarkStart w:id="0" w:name="_GoBack"/>
      <w:bookmarkEnd w:id="0"/>
      <w:r w:rsidRPr="00250585">
        <w:rPr>
          <w:rFonts w:ascii="Calibri" w:hAnsi="Calibri" w:cs="Calibri"/>
          <w:lang w:val="es-PR"/>
        </w:rPr>
        <w:t>% en el año 2017.</w:t>
      </w:r>
    </w:p>
    <w:p w14:paraId="47858705" w14:textId="77777777" w:rsidR="00250585" w:rsidRPr="00250585" w:rsidRDefault="00250585" w:rsidP="00250585">
      <w:pPr>
        <w:pStyle w:val="ListParagraph"/>
        <w:numPr>
          <w:ilvl w:val="0"/>
          <w:numId w:val="18"/>
        </w:numPr>
        <w:suppressAutoHyphens w:val="0"/>
        <w:autoSpaceDN/>
        <w:spacing w:line="360" w:lineRule="auto"/>
        <w:ind w:left="720"/>
        <w:contextualSpacing w:val="0"/>
        <w:jc w:val="both"/>
        <w:rPr>
          <w:rFonts w:ascii="Calibri" w:hAnsi="Calibri" w:cs="Calibri"/>
          <w:lang w:val="es-PR"/>
        </w:rPr>
      </w:pPr>
      <w:r w:rsidRPr="00250585">
        <w:rPr>
          <w:rFonts w:ascii="Calibri" w:hAnsi="Calibri" w:cs="Calibri"/>
          <w:lang w:val="es-PR"/>
        </w:rPr>
        <w:t xml:space="preserve">La prevalencia de estudiantes que fuman cigarrillos o cigarros aumentó de 7.4% en el año 2015 a 8.9% en el año 2017. </w:t>
      </w:r>
    </w:p>
    <w:p w14:paraId="6899B151" w14:textId="77777777" w:rsidR="00250585" w:rsidRPr="00250585" w:rsidRDefault="00250585" w:rsidP="00250585">
      <w:pPr>
        <w:pStyle w:val="ListParagraph"/>
        <w:numPr>
          <w:ilvl w:val="0"/>
          <w:numId w:val="18"/>
        </w:numPr>
        <w:suppressAutoHyphens w:val="0"/>
        <w:autoSpaceDN/>
        <w:spacing w:line="360" w:lineRule="auto"/>
        <w:ind w:left="720"/>
        <w:contextualSpacing w:val="0"/>
        <w:jc w:val="both"/>
        <w:rPr>
          <w:rFonts w:ascii="Calibri" w:hAnsi="Calibri" w:cs="Calibri"/>
          <w:lang w:val="es-PR"/>
        </w:rPr>
      </w:pPr>
      <w:r w:rsidRPr="00250585">
        <w:rPr>
          <w:rFonts w:ascii="Calibri" w:hAnsi="Calibri" w:cs="Calibri"/>
          <w:lang w:val="es-PR"/>
        </w:rPr>
        <w:t xml:space="preserve">La prevalencia de consumo de marihuana aumentó de 6.0% en el año 2015 a 7.9% en el año 2017. </w:t>
      </w:r>
    </w:p>
    <w:p w14:paraId="6B345CD8" w14:textId="77777777" w:rsidR="00250585" w:rsidRPr="00250585" w:rsidRDefault="00250585" w:rsidP="00250585">
      <w:pPr>
        <w:pStyle w:val="ListParagraph"/>
        <w:numPr>
          <w:ilvl w:val="0"/>
          <w:numId w:val="18"/>
        </w:numPr>
        <w:suppressAutoHyphens w:val="0"/>
        <w:autoSpaceDN/>
        <w:spacing w:line="360" w:lineRule="auto"/>
        <w:ind w:left="720"/>
        <w:contextualSpacing w:val="0"/>
        <w:jc w:val="both"/>
        <w:rPr>
          <w:rFonts w:ascii="Calibri" w:hAnsi="Calibri" w:cs="Calibri"/>
          <w:lang w:val="es-PR"/>
        </w:rPr>
      </w:pPr>
      <w:r w:rsidRPr="00250585">
        <w:rPr>
          <w:rFonts w:ascii="Calibri" w:hAnsi="Calibri" w:cs="Calibri"/>
          <w:lang w:val="es-PR"/>
        </w:rPr>
        <w:t>En cuanto al consumo de alcohol, en el 2015 el 21.2% de los estudiantes afirmaron consumir alcohol, mientras que para el año 2017 este porcentaje aumentó a 23.8%.</w:t>
      </w:r>
    </w:p>
    <w:p w14:paraId="52DAC44D" w14:textId="77777777" w:rsidR="00250585" w:rsidRPr="00250585" w:rsidRDefault="00250585" w:rsidP="00250585">
      <w:pPr>
        <w:pStyle w:val="ListParagraph"/>
        <w:numPr>
          <w:ilvl w:val="0"/>
          <w:numId w:val="18"/>
        </w:numPr>
        <w:suppressAutoHyphens w:val="0"/>
        <w:autoSpaceDN/>
        <w:spacing w:line="360" w:lineRule="auto"/>
        <w:ind w:left="720"/>
        <w:contextualSpacing w:val="0"/>
        <w:jc w:val="both"/>
        <w:rPr>
          <w:rFonts w:ascii="Calibri" w:hAnsi="Calibri" w:cs="Calibri"/>
          <w:lang w:val="es-PR"/>
        </w:rPr>
      </w:pPr>
      <w:r w:rsidRPr="00250585">
        <w:rPr>
          <w:rFonts w:ascii="Calibri" w:hAnsi="Calibri" w:cs="Calibri"/>
          <w:lang w:val="es-PR"/>
        </w:rPr>
        <w:t>Para el año 2017, prácticamente el 17% de los estudiantes de escuela superior indicaron estar actualmente activos sexualmente, pero el 25.5% indicó haber tenido relaciones sexuales en algún momento en sus vidas.</w:t>
      </w:r>
    </w:p>
    <w:p w14:paraId="2DA9A54D" w14:textId="77777777" w:rsidR="00250585" w:rsidRPr="00250585" w:rsidRDefault="00250585" w:rsidP="00250585">
      <w:pPr>
        <w:pStyle w:val="ListParagraph"/>
        <w:numPr>
          <w:ilvl w:val="0"/>
          <w:numId w:val="18"/>
        </w:numPr>
        <w:suppressAutoHyphens w:val="0"/>
        <w:autoSpaceDN/>
        <w:spacing w:line="360" w:lineRule="auto"/>
        <w:ind w:left="720"/>
        <w:contextualSpacing w:val="0"/>
        <w:jc w:val="both"/>
        <w:rPr>
          <w:rFonts w:ascii="Calibri" w:hAnsi="Calibri" w:cs="Calibri"/>
          <w:lang w:val="es-PR"/>
        </w:rPr>
      </w:pPr>
      <w:r w:rsidRPr="00250585">
        <w:rPr>
          <w:rFonts w:ascii="Calibri" w:hAnsi="Calibri" w:cs="Calibri"/>
          <w:lang w:val="es-PR"/>
        </w:rPr>
        <w:t>El 41.5% de los estudiantes en duodécimo grado, afirmaron haber tenido relaciones sexuales en algún momento en sus vidas y un 33.4% informaron estar activos sexualmente.</w:t>
      </w:r>
    </w:p>
    <w:p w14:paraId="603740F4" w14:textId="77777777" w:rsidR="00250585" w:rsidRPr="00250585" w:rsidRDefault="00250585" w:rsidP="00250585">
      <w:pPr>
        <w:pStyle w:val="ListParagraph"/>
        <w:numPr>
          <w:ilvl w:val="0"/>
          <w:numId w:val="18"/>
        </w:numPr>
        <w:suppressAutoHyphens w:val="0"/>
        <w:autoSpaceDN/>
        <w:spacing w:line="360" w:lineRule="auto"/>
        <w:ind w:left="720"/>
        <w:contextualSpacing w:val="0"/>
        <w:jc w:val="both"/>
        <w:rPr>
          <w:rFonts w:ascii="Calibri" w:hAnsi="Calibri" w:cs="Calibri"/>
          <w:lang w:val="es-PR"/>
        </w:rPr>
      </w:pPr>
      <w:r w:rsidRPr="00250585">
        <w:rPr>
          <w:rFonts w:ascii="Calibri" w:hAnsi="Calibri" w:cs="Calibri"/>
          <w:lang w:val="es-PR"/>
        </w:rPr>
        <w:lastRenderedPageBreak/>
        <w:t>Casi el 60% de los estudiantes indicaron que no desayunan todos los días (59.3% en el año 2017).</w:t>
      </w:r>
    </w:p>
    <w:p w14:paraId="42C3C381" w14:textId="77777777" w:rsidR="00250585" w:rsidRPr="00250585" w:rsidRDefault="00250585" w:rsidP="00250585">
      <w:pPr>
        <w:pStyle w:val="ListParagraph"/>
        <w:numPr>
          <w:ilvl w:val="0"/>
          <w:numId w:val="18"/>
        </w:numPr>
        <w:suppressAutoHyphens w:val="0"/>
        <w:autoSpaceDN/>
        <w:spacing w:line="360" w:lineRule="auto"/>
        <w:ind w:left="720"/>
        <w:contextualSpacing w:val="0"/>
        <w:jc w:val="both"/>
        <w:rPr>
          <w:rFonts w:ascii="Calibri" w:hAnsi="Calibri" w:cs="Calibri"/>
          <w:lang w:val="es-PR"/>
        </w:rPr>
      </w:pPr>
      <w:r w:rsidRPr="00250585">
        <w:rPr>
          <w:rFonts w:ascii="Calibri" w:hAnsi="Calibri" w:cs="Calibri"/>
          <w:lang w:val="es-PR"/>
        </w:rPr>
        <w:t>La prevalencia de estudiantes que no consumen frutas o toman jugos 100% de frutas aumentó de 10.2% en el año 2015 a 14.3% en el año 2017.</w:t>
      </w:r>
    </w:p>
    <w:p w14:paraId="6B301729" w14:textId="77777777" w:rsidR="00250585" w:rsidRPr="00250585" w:rsidRDefault="00250585" w:rsidP="00250585">
      <w:pPr>
        <w:pStyle w:val="ListParagraph"/>
        <w:numPr>
          <w:ilvl w:val="0"/>
          <w:numId w:val="18"/>
        </w:numPr>
        <w:suppressAutoHyphens w:val="0"/>
        <w:autoSpaceDN/>
        <w:spacing w:line="360" w:lineRule="auto"/>
        <w:ind w:left="720"/>
        <w:contextualSpacing w:val="0"/>
        <w:jc w:val="both"/>
        <w:rPr>
          <w:rFonts w:ascii="Calibri" w:hAnsi="Calibri" w:cs="Calibri"/>
          <w:lang w:val="es-PR"/>
        </w:rPr>
      </w:pPr>
      <w:r w:rsidRPr="00250585">
        <w:rPr>
          <w:rFonts w:ascii="Calibri" w:hAnsi="Calibri" w:cs="Calibri"/>
          <w:lang w:val="es-PR"/>
        </w:rPr>
        <w:t>Por su parte, la prevalencia de estudiantes que no consumen vegetales aumentó de 15.5% en el año 2015 a 16.5% en el año 2017.</w:t>
      </w:r>
    </w:p>
    <w:p w14:paraId="2EF55DEE" w14:textId="62983FFB" w:rsidR="00250585" w:rsidRPr="00250585" w:rsidRDefault="00250585" w:rsidP="00250585">
      <w:pPr>
        <w:pStyle w:val="ListParagraph"/>
        <w:numPr>
          <w:ilvl w:val="0"/>
          <w:numId w:val="18"/>
        </w:numPr>
        <w:suppressAutoHyphens w:val="0"/>
        <w:autoSpaceDN/>
        <w:spacing w:line="360" w:lineRule="auto"/>
        <w:ind w:left="720"/>
        <w:contextualSpacing w:val="0"/>
        <w:jc w:val="both"/>
        <w:rPr>
          <w:rFonts w:ascii="Calibri" w:hAnsi="Calibri" w:cs="Calibri"/>
          <w:lang w:val="es-PR"/>
        </w:rPr>
      </w:pPr>
      <w:r w:rsidRPr="00250585">
        <w:rPr>
          <w:rFonts w:ascii="Calibri" w:hAnsi="Calibri" w:cs="Calibri"/>
          <w:lang w:val="es-PR"/>
        </w:rPr>
        <w:t xml:space="preserve">Prácticamente el 80% de los estudiantes consumen bebidas carbonatadas o refrescos </w:t>
      </w:r>
      <w:r w:rsidR="003B7E16">
        <w:rPr>
          <w:rFonts w:ascii="Calibri" w:hAnsi="Calibri" w:cs="Calibri"/>
          <w:lang w:val="es-PR"/>
        </w:rPr>
        <w:t xml:space="preserve">azucarados </w:t>
      </w:r>
      <w:r w:rsidRPr="00250585">
        <w:rPr>
          <w:rFonts w:ascii="Calibri" w:hAnsi="Calibri" w:cs="Calibri"/>
          <w:lang w:val="es-PR"/>
        </w:rPr>
        <w:t>(79.7% en el año 2017).</w:t>
      </w:r>
    </w:p>
    <w:p w14:paraId="16214BCE" w14:textId="77777777" w:rsidR="00250585" w:rsidRPr="00250585" w:rsidRDefault="00250585" w:rsidP="00250585">
      <w:pPr>
        <w:pStyle w:val="ListParagraph"/>
        <w:numPr>
          <w:ilvl w:val="0"/>
          <w:numId w:val="18"/>
        </w:numPr>
        <w:suppressAutoHyphens w:val="0"/>
        <w:autoSpaceDN/>
        <w:spacing w:line="360" w:lineRule="auto"/>
        <w:ind w:left="720"/>
        <w:contextualSpacing w:val="0"/>
        <w:jc w:val="both"/>
        <w:rPr>
          <w:rFonts w:ascii="Calibri" w:hAnsi="Calibri" w:cs="Calibri"/>
          <w:lang w:val="es-PR"/>
        </w:rPr>
      </w:pPr>
      <w:r w:rsidRPr="00250585">
        <w:rPr>
          <w:rFonts w:ascii="Calibri" w:hAnsi="Calibri" w:cs="Calibri"/>
          <w:lang w:val="es-PR"/>
        </w:rPr>
        <w:t>Para el año 2017, el 79.5% de los estudiantes no estuvo físicamente activo.</w:t>
      </w:r>
    </w:p>
    <w:p w14:paraId="1665D73C" w14:textId="77777777" w:rsidR="00250585" w:rsidRPr="00250585" w:rsidRDefault="00250585" w:rsidP="00250585">
      <w:pPr>
        <w:pStyle w:val="ListParagraph"/>
        <w:numPr>
          <w:ilvl w:val="0"/>
          <w:numId w:val="18"/>
        </w:numPr>
        <w:suppressAutoHyphens w:val="0"/>
        <w:autoSpaceDN/>
        <w:spacing w:line="360" w:lineRule="auto"/>
        <w:ind w:left="720"/>
        <w:contextualSpacing w:val="0"/>
        <w:jc w:val="both"/>
        <w:rPr>
          <w:rFonts w:ascii="Calibri" w:hAnsi="Calibri" w:cs="Calibri"/>
          <w:lang w:val="es-PR"/>
        </w:rPr>
      </w:pPr>
      <w:r w:rsidRPr="00250585">
        <w:rPr>
          <w:rFonts w:ascii="Calibri" w:hAnsi="Calibri" w:cs="Calibri"/>
          <w:lang w:val="es-PR"/>
        </w:rPr>
        <w:t xml:space="preserve">En el año 2017, el 33.6% de los estudiantes de escuela superior jugó videojuegos tres o más horas por día. </w:t>
      </w:r>
    </w:p>
    <w:p w14:paraId="5BFED184" w14:textId="77777777" w:rsidR="00250585" w:rsidRPr="00250585" w:rsidRDefault="00250585" w:rsidP="00250585">
      <w:pPr>
        <w:pStyle w:val="ListParagraph"/>
        <w:numPr>
          <w:ilvl w:val="0"/>
          <w:numId w:val="18"/>
        </w:numPr>
        <w:suppressAutoHyphens w:val="0"/>
        <w:autoSpaceDN/>
        <w:spacing w:line="360" w:lineRule="auto"/>
        <w:ind w:left="720"/>
        <w:contextualSpacing w:val="0"/>
        <w:jc w:val="both"/>
        <w:rPr>
          <w:rFonts w:ascii="Calibri" w:hAnsi="Calibri" w:cs="Calibri"/>
          <w:lang w:val="es-PR"/>
        </w:rPr>
      </w:pPr>
      <w:r w:rsidRPr="00250585">
        <w:rPr>
          <w:rFonts w:ascii="Calibri" w:hAnsi="Calibri" w:cs="Calibri"/>
          <w:lang w:val="es-PR"/>
        </w:rPr>
        <w:t xml:space="preserve">La prevalencia de obesidad en los estudiantes aumentó de 10.7% en el año 2015 a 11.2% en el año 2017. </w:t>
      </w:r>
    </w:p>
    <w:p w14:paraId="1B2D922F" w14:textId="668B9A80" w:rsidR="00250585" w:rsidRPr="00250585" w:rsidRDefault="00250585" w:rsidP="00250585">
      <w:pPr>
        <w:spacing w:line="360" w:lineRule="auto"/>
        <w:jc w:val="both"/>
        <w:textAlignment w:val="baseline"/>
        <w:rPr>
          <w:rFonts w:ascii="Calibri" w:hAnsi="Calibri" w:cs="Calibri"/>
          <w:lang w:val="es-PR"/>
        </w:rPr>
      </w:pPr>
      <w:r w:rsidRPr="00250585">
        <w:rPr>
          <w:rFonts w:ascii="Calibri" w:hAnsi="Calibri" w:cs="Calibri"/>
          <w:lang w:val="es-PR"/>
        </w:rPr>
        <w:t>Para sector postsecundario público y privado:</w:t>
      </w:r>
    </w:p>
    <w:p w14:paraId="3E4DD729" w14:textId="77777777" w:rsidR="00250585" w:rsidRPr="00250585" w:rsidRDefault="00250585" w:rsidP="00250585">
      <w:pPr>
        <w:pStyle w:val="ListParagraph"/>
        <w:numPr>
          <w:ilvl w:val="0"/>
          <w:numId w:val="18"/>
        </w:numPr>
        <w:suppressAutoHyphens w:val="0"/>
        <w:autoSpaceDN/>
        <w:spacing w:line="360" w:lineRule="auto"/>
        <w:ind w:left="720"/>
        <w:contextualSpacing w:val="0"/>
        <w:jc w:val="both"/>
        <w:rPr>
          <w:rFonts w:ascii="Calibri" w:hAnsi="Calibri" w:cs="Calibri"/>
          <w:lang w:val="es-PR"/>
        </w:rPr>
      </w:pPr>
      <w:r w:rsidRPr="00250585">
        <w:rPr>
          <w:rFonts w:ascii="Calibri" w:hAnsi="Calibri" w:cs="Calibri"/>
          <w:lang w:val="es-PR"/>
        </w:rPr>
        <w:t>Entre las ofensas criminales más frecuentes a estudiantes, dentro de instituciones o recintos postsecundarios, se encuentran los robos, asaltos y robos de vehículos de motor.</w:t>
      </w:r>
    </w:p>
    <w:p w14:paraId="4B4421AD" w14:textId="77777777" w:rsidR="00250585" w:rsidRPr="00250585" w:rsidRDefault="00250585" w:rsidP="00250585">
      <w:pPr>
        <w:pStyle w:val="ListParagraph"/>
        <w:numPr>
          <w:ilvl w:val="0"/>
          <w:numId w:val="18"/>
        </w:numPr>
        <w:suppressAutoHyphens w:val="0"/>
        <w:autoSpaceDN/>
        <w:spacing w:line="360" w:lineRule="auto"/>
        <w:ind w:left="720"/>
        <w:contextualSpacing w:val="0"/>
        <w:jc w:val="both"/>
        <w:rPr>
          <w:rFonts w:ascii="Calibri" w:hAnsi="Calibri" w:cs="Calibri"/>
          <w:lang w:val="es-PR"/>
        </w:rPr>
      </w:pPr>
      <w:r w:rsidRPr="00250585">
        <w:rPr>
          <w:rFonts w:ascii="Calibri" w:hAnsi="Calibri" w:cs="Calibri"/>
          <w:lang w:val="es-PR"/>
        </w:rPr>
        <w:t>Las ofensas criminales más frecuentes a estudiantes, fuera de instituciones o recintos postsecundarios, fueron los robos de vehículos de motor y los asaltos agravados.</w:t>
      </w:r>
    </w:p>
    <w:p w14:paraId="6077D059" w14:textId="77777777" w:rsidR="00250585" w:rsidRPr="00250585" w:rsidRDefault="00250585" w:rsidP="00250585">
      <w:pPr>
        <w:spacing w:line="360" w:lineRule="auto"/>
        <w:ind w:firstLine="708"/>
        <w:jc w:val="both"/>
        <w:rPr>
          <w:rFonts w:ascii="Calibri" w:hAnsi="Calibri" w:cs="Calibri"/>
          <w:lang w:val="es-PR"/>
        </w:rPr>
      </w:pPr>
    </w:p>
    <w:p w14:paraId="23C2502A" w14:textId="40F6E444" w:rsidR="0003115A" w:rsidRPr="00397729" w:rsidRDefault="0003115A" w:rsidP="007D198A">
      <w:pPr>
        <w:spacing w:line="360" w:lineRule="auto"/>
        <w:ind w:firstLine="708"/>
        <w:jc w:val="both"/>
        <w:rPr>
          <w:rFonts w:ascii="Calibri" w:hAnsi="Calibri" w:cs="Calibri"/>
          <w:color w:val="000000"/>
          <w:lang w:val="es-ES" w:eastAsia="ja-JP"/>
        </w:rPr>
      </w:pPr>
      <w:r w:rsidRPr="00397729">
        <w:rPr>
          <w:rFonts w:ascii="Calibri" w:hAnsi="Calibri" w:cs="Calibri"/>
          <w:color w:val="000000"/>
          <w:lang w:val="es-ES"/>
        </w:rPr>
        <w:t xml:space="preserve">Para </w:t>
      </w:r>
      <w:r w:rsidR="0033772C">
        <w:rPr>
          <w:rFonts w:ascii="Calibri" w:hAnsi="Calibri" w:cs="Calibri"/>
          <w:color w:val="000000"/>
          <w:lang w:val="es-ES"/>
        </w:rPr>
        <w:t xml:space="preserve">acceder a este informe o para </w:t>
      </w:r>
      <w:r w:rsidRPr="00397729">
        <w:rPr>
          <w:rFonts w:ascii="Calibri" w:hAnsi="Calibri" w:cs="Calibri"/>
          <w:color w:val="000000"/>
          <w:lang w:val="es-ES"/>
        </w:rPr>
        <w:t xml:space="preserve">conocer más sobre el Instituto de Estadísticas, pueden acceder la página web: </w:t>
      </w:r>
      <w:hyperlink r:id="rId8" w:tgtFrame="_blank" w:history="1">
        <w:r w:rsidRPr="00397729">
          <w:rPr>
            <w:rStyle w:val="Hyperlink"/>
            <w:rFonts w:ascii="Calibri" w:hAnsi="Calibri" w:cs="Calibri"/>
            <w:lang w:val="es-ES"/>
          </w:rPr>
          <w:t>www.estadisticas.pr</w:t>
        </w:r>
      </w:hyperlink>
      <w:r w:rsidRPr="00397729">
        <w:rPr>
          <w:rFonts w:ascii="Calibri" w:hAnsi="Calibri" w:cs="Calibri"/>
          <w:color w:val="000000"/>
          <w:lang w:val="es-ES"/>
        </w:rPr>
        <w:t>.  En las redes sociales a través de las cuentas de Facebook (</w:t>
      </w:r>
      <w:r w:rsidRPr="00397729">
        <w:rPr>
          <w:rFonts w:ascii="Calibri" w:hAnsi="Calibri" w:cs="Calibri"/>
          <w:color w:val="000000"/>
          <w:lang w:val="es-PR"/>
        </w:rPr>
        <w:t>@</w:t>
      </w:r>
      <w:hyperlink r:id="rId9" w:tgtFrame="_blank" w:history="1">
        <w:r w:rsidRPr="00397729">
          <w:rPr>
            <w:rStyle w:val="Hyperlink"/>
            <w:rFonts w:ascii="Calibri" w:hAnsi="Calibri" w:cs="Calibri"/>
            <w:lang w:val="es-ES"/>
          </w:rPr>
          <w:t>estadisticas.pr</w:t>
        </w:r>
      </w:hyperlink>
      <w:r w:rsidRPr="00397729">
        <w:rPr>
          <w:rFonts w:ascii="Calibri" w:hAnsi="Calibri" w:cs="Calibri"/>
          <w:color w:val="000000"/>
          <w:lang w:val="es-ES"/>
        </w:rPr>
        <w:t>), Twitter (@</w:t>
      </w:r>
      <w:proofErr w:type="spellStart"/>
      <w:r w:rsidRPr="00397729">
        <w:rPr>
          <w:rFonts w:ascii="Calibri" w:hAnsi="Calibri" w:cs="Calibri"/>
          <w:color w:val="000000"/>
          <w:lang w:val="es-ES"/>
        </w:rPr>
        <w:t>EstadisticasPR</w:t>
      </w:r>
      <w:proofErr w:type="spellEnd"/>
      <w:r w:rsidRPr="00397729">
        <w:rPr>
          <w:rFonts w:ascii="Calibri" w:hAnsi="Calibri" w:cs="Calibri"/>
          <w:color w:val="000000"/>
          <w:lang w:val="es-ES"/>
        </w:rPr>
        <w:t xml:space="preserve">) y </w:t>
      </w:r>
      <w:proofErr w:type="spellStart"/>
      <w:r w:rsidRPr="00397729">
        <w:rPr>
          <w:rFonts w:ascii="Calibri" w:hAnsi="Calibri" w:cs="Calibri"/>
          <w:color w:val="000000"/>
          <w:lang w:val="es-ES"/>
        </w:rPr>
        <w:t>Linkedin</w:t>
      </w:r>
      <w:proofErr w:type="spellEnd"/>
      <w:r w:rsidRPr="00397729">
        <w:rPr>
          <w:rFonts w:ascii="Calibri" w:hAnsi="Calibri" w:cs="Calibri"/>
          <w:color w:val="000000"/>
          <w:lang w:val="es-ES"/>
        </w:rPr>
        <w:t xml:space="preserve"> (Instituto de Estadísticas de Puerto Rico).</w:t>
      </w:r>
    </w:p>
    <w:p w14:paraId="708A1D1E" w14:textId="77777777" w:rsidR="0003115A" w:rsidRPr="00397729" w:rsidRDefault="0003115A" w:rsidP="0003115A">
      <w:pPr>
        <w:spacing w:line="360" w:lineRule="auto"/>
        <w:jc w:val="center"/>
        <w:rPr>
          <w:rFonts w:ascii="Calibri" w:hAnsi="Calibri" w:cs="Calibri"/>
          <w:color w:val="000000"/>
          <w:lang w:val="es-ES"/>
        </w:rPr>
      </w:pPr>
      <w:r w:rsidRPr="00397729">
        <w:rPr>
          <w:rFonts w:ascii="Calibri" w:hAnsi="Calibri" w:cs="Calibri"/>
          <w:color w:val="000000"/>
          <w:lang w:val="es-ES"/>
        </w:rPr>
        <w:t>###</w:t>
      </w:r>
    </w:p>
    <w:p w14:paraId="7D8BFB22" w14:textId="77777777" w:rsidR="0003115A" w:rsidRPr="00397729" w:rsidRDefault="0003115A" w:rsidP="0003115A">
      <w:pPr>
        <w:rPr>
          <w:rFonts w:ascii="Calibri" w:hAnsi="Calibri" w:cs="Calibri"/>
          <w:lang w:val="es-PR"/>
        </w:rPr>
      </w:pPr>
      <w:r w:rsidRPr="00397729">
        <w:rPr>
          <w:rFonts w:ascii="Calibri" w:hAnsi="Calibri" w:cs="Calibri"/>
          <w:lang w:val="es-PR"/>
        </w:rPr>
        <w:t>Contactos:</w:t>
      </w:r>
    </w:p>
    <w:p w14:paraId="7E2E55A3" w14:textId="77777777" w:rsidR="0003115A" w:rsidRPr="00397729" w:rsidRDefault="0003115A" w:rsidP="0003115A">
      <w:pPr>
        <w:rPr>
          <w:rFonts w:ascii="Calibri" w:hAnsi="Calibri" w:cs="Calibri"/>
          <w:lang w:val="es-PR"/>
        </w:rPr>
      </w:pPr>
      <w:r w:rsidRPr="00397729">
        <w:rPr>
          <w:rFonts w:ascii="Calibri" w:hAnsi="Calibri" w:cs="Calibri"/>
          <w:lang w:val="es-PR"/>
        </w:rPr>
        <w:t>Idia M. Martínez, R-28</w:t>
      </w:r>
    </w:p>
    <w:p w14:paraId="52984C05" w14:textId="77777777" w:rsidR="0003115A" w:rsidRPr="00397729" w:rsidRDefault="0003115A" w:rsidP="0003115A">
      <w:pPr>
        <w:rPr>
          <w:rFonts w:ascii="Calibri" w:hAnsi="Calibri" w:cs="Calibri"/>
        </w:rPr>
      </w:pPr>
      <w:r w:rsidRPr="00397729">
        <w:rPr>
          <w:rFonts w:ascii="Calibri" w:hAnsi="Calibri" w:cs="Calibri"/>
        </w:rPr>
        <w:t>787-603-3200</w:t>
      </w:r>
    </w:p>
    <w:p w14:paraId="37A934C2" w14:textId="77777777" w:rsidR="0003115A" w:rsidRPr="00397729" w:rsidRDefault="0003115A" w:rsidP="0003115A">
      <w:pPr>
        <w:rPr>
          <w:rFonts w:ascii="Calibri" w:hAnsi="Calibri" w:cs="Calibri"/>
        </w:rPr>
      </w:pPr>
    </w:p>
    <w:p w14:paraId="7159C141" w14:textId="77777777" w:rsidR="0003115A" w:rsidRPr="00397729" w:rsidRDefault="0003115A" w:rsidP="0003115A">
      <w:pPr>
        <w:rPr>
          <w:rFonts w:ascii="Calibri" w:hAnsi="Calibri" w:cs="Calibri"/>
        </w:rPr>
      </w:pPr>
      <w:r w:rsidRPr="00397729">
        <w:rPr>
          <w:rFonts w:ascii="Calibri" w:hAnsi="Calibri" w:cs="Calibri"/>
        </w:rPr>
        <w:t>Lourdes Burgos, R-27</w:t>
      </w:r>
    </w:p>
    <w:p w14:paraId="1B57BF18" w14:textId="77777777" w:rsidR="0003115A" w:rsidRPr="00397729" w:rsidRDefault="0003115A" w:rsidP="0003115A">
      <w:pPr>
        <w:rPr>
          <w:rFonts w:ascii="Calibri" w:hAnsi="Calibri" w:cs="Calibri"/>
        </w:rPr>
      </w:pPr>
      <w:r w:rsidRPr="00397729">
        <w:rPr>
          <w:rFonts w:ascii="Calibri" w:hAnsi="Calibri" w:cs="Calibri"/>
        </w:rPr>
        <w:t>787-562-2932</w:t>
      </w:r>
    </w:p>
    <w:p w14:paraId="7859FF6C" w14:textId="3D190716" w:rsidR="00570637" w:rsidRPr="00CA68FF" w:rsidRDefault="00570637" w:rsidP="0003115A">
      <w:pPr>
        <w:pStyle w:val="NormalWeb"/>
        <w:spacing w:before="0" w:beforeAutospacing="0" w:after="0" w:afterAutospacing="0"/>
        <w:jc w:val="center"/>
        <w:rPr>
          <w:lang w:val="es-ES"/>
        </w:rPr>
      </w:pPr>
    </w:p>
    <w:sectPr w:rsidR="00570637" w:rsidRPr="00CA68FF" w:rsidSect="00570637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E68946" w14:textId="77777777" w:rsidR="00193F5A" w:rsidRDefault="00193F5A" w:rsidP="003C6D65">
      <w:r>
        <w:separator/>
      </w:r>
    </w:p>
  </w:endnote>
  <w:endnote w:type="continuationSeparator" w:id="0">
    <w:p w14:paraId="1FAD2642" w14:textId="77777777" w:rsidR="00193F5A" w:rsidRDefault="00193F5A" w:rsidP="003C6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D1BDBF" w14:textId="77777777" w:rsidR="00193F5A" w:rsidRDefault="00193F5A" w:rsidP="003C6D65">
      <w:r>
        <w:separator/>
      </w:r>
    </w:p>
  </w:footnote>
  <w:footnote w:type="continuationSeparator" w:id="0">
    <w:p w14:paraId="5F08CE25" w14:textId="77777777" w:rsidR="00193F5A" w:rsidRDefault="00193F5A" w:rsidP="003C6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9C3AED" w14:textId="6EF798D0" w:rsidR="003C6D65" w:rsidRPr="00EC3895" w:rsidRDefault="003C6D65" w:rsidP="003C6D65">
    <w:pPr>
      <w:pStyle w:val="Header"/>
      <w:rPr>
        <w:b/>
        <w:sz w:val="28"/>
      </w:rPr>
    </w:pPr>
    <w:r>
      <w:rPr>
        <w:noProof/>
        <w:lang w:val="en-US" w:eastAsia="en-US"/>
      </w:rPr>
      <w:drawing>
        <wp:anchor distT="0" distB="0" distL="114300" distR="114300" simplePos="0" relativeHeight="251660288" behindDoc="1" locked="0" layoutInCell="1" allowOverlap="1" wp14:anchorId="595E9EA2" wp14:editId="0CE3785F">
          <wp:simplePos x="0" y="0"/>
          <wp:positionH relativeFrom="column">
            <wp:posOffset>5831840</wp:posOffset>
          </wp:positionH>
          <wp:positionV relativeFrom="paragraph">
            <wp:posOffset>-213995</wp:posOffset>
          </wp:positionV>
          <wp:extent cx="863482" cy="667538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82" cy="6675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ab/>
    </w:r>
    <w:r>
      <w:rPr>
        <w:b/>
        <w:sz w:val="28"/>
      </w:rPr>
      <w:tab/>
    </w:r>
    <w:r w:rsidRPr="00EC3895">
      <w:rPr>
        <w:b/>
        <w:sz w:val="28"/>
      </w:rPr>
      <w:t>Instituto de Estadísticas de Puerto Rico</w:t>
    </w:r>
  </w:p>
  <w:p w14:paraId="338D9374" w14:textId="77777777" w:rsidR="003C6D65" w:rsidRPr="003C6D65" w:rsidRDefault="003C6D65" w:rsidP="003C6D65">
    <w:pPr>
      <w:pStyle w:val="Header"/>
      <w:jc w:val="right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C6D54A" wp14:editId="5DF156BE">
              <wp:simplePos x="0" y="0"/>
              <wp:positionH relativeFrom="column">
                <wp:posOffset>-29261</wp:posOffset>
              </wp:positionH>
              <wp:positionV relativeFrom="paragraph">
                <wp:posOffset>205308</wp:posOffset>
              </wp:positionV>
              <wp:extent cx="5961075" cy="0"/>
              <wp:effectExtent l="0" t="0" r="0" b="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96107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AAD126C" id="Straight Connector 29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3pt,16.15pt" to="467.1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"/>
          </w:pict>
        </mc:Fallback>
      </mc:AlternateContent>
    </w:r>
    <w:r>
      <w:tab/>
    </w:r>
    <w:r>
      <w:tab/>
    </w:r>
    <w:r w:rsidRPr="00EC3895">
      <w:t>Gobierno de Puerto Rico</w:t>
    </w:r>
  </w:p>
  <w:p w14:paraId="440C7784" w14:textId="77777777" w:rsidR="003C6D65" w:rsidRDefault="003C6D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97B99"/>
    <w:multiLevelType w:val="hybridMultilevel"/>
    <w:tmpl w:val="D046A964"/>
    <w:lvl w:ilvl="0" w:tplc="EEB895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0B093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C1E45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C0C5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416F7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A6A7A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5264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698D0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1F61C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6761F4B"/>
    <w:multiLevelType w:val="hybridMultilevel"/>
    <w:tmpl w:val="55840FBA"/>
    <w:lvl w:ilvl="0" w:tplc="A79EFE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3881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D1627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71C3E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1EC4C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3A57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AE4E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F220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8E59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ACF6976"/>
    <w:multiLevelType w:val="hybridMultilevel"/>
    <w:tmpl w:val="77183DFA"/>
    <w:lvl w:ilvl="0" w:tplc="5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20466E"/>
    <w:multiLevelType w:val="hybridMultilevel"/>
    <w:tmpl w:val="7E5C1822"/>
    <w:lvl w:ilvl="0" w:tplc="4FF60C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B58AA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8499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C08A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D5016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A6856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3005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DE9A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1A52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2CF4540B"/>
    <w:multiLevelType w:val="multilevel"/>
    <w:tmpl w:val="8CF28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F6E78"/>
    <w:multiLevelType w:val="hybridMultilevel"/>
    <w:tmpl w:val="E97E2F3A"/>
    <w:lvl w:ilvl="0" w:tplc="3522CB46">
      <w:start w:val="1"/>
      <w:numFmt w:val="decimal"/>
      <w:lvlText w:val="%1)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027FD"/>
    <w:multiLevelType w:val="hybridMultilevel"/>
    <w:tmpl w:val="A210CA0E"/>
    <w:lvl w:ilvl="0" w:tplc="032C0F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62A72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9489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E2AB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3070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8545B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927A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98E0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0274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3FFB47B3"/>
    <w:multiLevelType w:val="hybridMultilevel"/>
    <w:tmpl w:val="AA447CE0"/>
    <w:lvl w:ilvl="0" w:tplc="5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70528D"/>
    <w:multiLevelType w:val="hybridMultilevel"/>
    <w:tmpl w:val="2722A840"/>
    <w:lvl w:ilvl="0" w:tplc="CAE8DD8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FA69D5"/>
    <w:multiLevelType w:val="hybridMultilevel"/>
    <w:tmpl w:val="D3366BD2"/>
    <w:lvl w:ilvl="0" w:tplc="540A000F">
      <w:start w:val="1"/>
      <w:numFmt w:val="decimal"/>
      <w:lvlText w:val="%1."/>
      <w:lvlJc w:val="left"/>
      <w:pPr>
        <w:ind w:left="720" w:hanging="360"/>
      </w:pPr>
    </w:lvl>
    <w:lvl w:ilvl="1" w:tplc="540A0019">
      <w:start w:val="1"/>
      <w:numFmt w:val="lowerLetter"/>
      <w:lvlText w:val="%2."/>
      <w:lvlJc w:val="left"/>
      <w:pPr>
        <w:ind w:left="1440" w:hanging="360"/>
      </w:pPr>
    </w:lvl>
    <w:lvl w:ilvl="2" w:tplc="540A001B" w:tentative="1">
      <w:start w:val="1"/>
      <w:numFmt w:val="lowerRoman"/>
      <w:lvlText w:val="%3."/>
      <w:lvlJc w:val="right"/>
      <w:pPr>
        <w:ind w:left="2160" w:hanging="180"/>
      </w:pPr>
    </w:lvl>
    <w:lvl w:ilvl="3" w:tplc="540A000F" w:tentative="1">
      <w:start w:val="1"/>
      <w:numFmt w:val="decimal"/>
      <w:lvlText w:val="%4."/>
      <w:lvlJc w:val="left"/>
      <w:pPr>
        <w:ind w:left="2880" w:hanging="360"/>
      </w:pPr>
    </w:lvl>
    <w:lvl w:ilvl="4" w:tplc="540A0019" w:tentative="1">
      <w:start w:val="1"/>
      <w:numFmt w:val="lowerLetter"/>
      <w:lvlText w:val="%5."/>
      <w:lvlJc w:val="left"/>
      <w:pPr>
        <w:ind w:left="3600" w:hanging="360"/>
      </w:pPr>
    </w:lvl>
    <w:lvl w:ilvl="5" w:tplc="540A001B" w:tentative="1">
      <w:start w:val="1"/>
      <w:numFmt w:val="lowerRoman"/>
      <w:lvlText w:val="%6."/>
      <w:lvlJc w:val="right"/>
      <w:pPr>
        <w:ind w:left="4320" w:hanging="180"/>
      </w:pPr>
    </w:lvl>
    <w:lvl w:ilvl="6" w:tplc="540A000F" w:tentative="1">
      <w:start w:val="1"/>
      <w:numFmt w:val="decimal"/>
      <w:lvlText w:val="%7."/>
      <w:lvlJc w:val="left"/>
      <w:pPr>
        <w:ind w:left="5040" w:hanging="360"/>
      </w:pPr>
    </w:lvl>
    <w:lvl w:ilvl="7" w:tplc="540A0019" w:tentative="1">
      <w:start w:val="1"/>
      <w:numFmt w:val="lowerLetter"/>
      <w:lvlText w:val="%8."/>
      <w:lvlJc w:val="left"/>
      <w:pPr>
        <w:ind w:left="5760" w:hanging="360"/>
      </w:pPr>
    </w:lvl>
    <w:lvl w:ilvl="8" w:tplc="5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A43AE2"/>
    <w:multiLevelType w:val="hybridMultilevel"/>
    <w:tmpl w:val="3B1E7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553B60"/>
    <w:multiLevelType w:val="hybridMultilevel"/>
    <w:tmpl w:val="14207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3A7C69"/>
    <w:multiLevelType w:val="hybridMultilevel"/>
    <w:tmpl w:val="46B608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B786045"/>
    <w:multiLevelType w:val="hybridMultilevel"/>
    <w:tmpl w:val="FCB2E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E57C58"/>
    <w:multiLevelType w:val="hybridMultilevel"/>
    <w:tmpl w:val="C5DE60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30384290">
      <w:numFmt w:val="bullet"/>
      <w:lvlText w:val=""/>
      <w:lvlJc w:val="left"/>
      <w:pPr>
        <w:ind w:left="1440" w:hanging="360"/>
      </w:pPr>
      <w:rPr>
        <w:rFonts w:ascii="Symbol" w:eastAsiaTheme="minorHAnsi" w:hAnsi="Symbol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C556D0"/>
    <w:multiLevelType w:val="hybridMultilevel"/>
    <w:tmpl w:val="98C6647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66E2E2A"/>
    <w:multiLevelType w:val="hybridMultilevel"/>
    <w:tmpl w:val="8684D808"/>
    <w:lvl w:ilvl="0" w:tplc="2BC0A8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66B0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52402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86C0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90D1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FEA4D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6E16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5E6D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5B0C1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7F4D7A71"/>
    <w:multiLevelType w:val="hybridMultilevel"/>
    <w:tmpl w:val="417476C2"/>
    <w:lvl w:ilvl="0" w:tplc="5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5"/>
  </w:num>
  <w:num w:numId="4">
    <w:abstractNumId w:val="13"/>
  </w:num>
  <w:num w:numId="5">
    <w:abstractNumId w:val="10"/>
  </w:num>
  <w:num w:numId="6">
    <w:abstractNumId w:val="11"/>
  </w:num>
  <w:num w:numId="7">
    <w:abstractNumId w:val="4"/>
  </w:num>
  <w:num w:numId="8">
    <w:abstractNumId w:val="8"/>
  </w:num>
  <w:num w:numId="9">
    <w:abstractNumId w:val="16"/>
  </w:num>
  <w:num w:numId="10">
    <w:abstractNumId w:val="0"/>
  </w:num>
  <w:num w:numId="11">
    <w:abstractNumId w:val="6"/>
  </w:num>
  <w:num w:numId="12">
    <w:abstractNumId w:val="1"/>
  </w:num>
  <w:num w:numId="13">
    <w:abstractNumId w:val="3"/>
  </w:num>
  <w:num w:numId="14">
    <w:abstractNumId w:val="9"/>
  </w:num>
  <w:num w:numId="15">
    <w:abstractNumId w:val="2"/>
  </w:num>
  <w:num w:numId="16">
    <w:abstractNumId w:val="17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8FF"/>
    <w:rsid w:val="00000064"/>
    <w:rsid w:val="00000795"/>
    <w:rsid w:val="00002E1C"/>
    <w:rsid w:val="0001217B"/>
    <w:rsid w:val="00013795"/>
    <w:rsid w:val="00014C6F"/>
    <w:rsid w:val="00027EC1"/>
    <w:rsid w:val="0003115A"/>
    <w:rsid w:val="00035035"/>
    <w:rsid w:val="00045227"/>
    <w:rsid w:val="00047861"/>
    <w:rsid w:val="000522E2"/>
    <w:rsid w:val="00066D8B"/>
    <w:rsid w:val="00070C72"/>
    <w:rsid w:val="00077238"/>
    <w:rsid w:val="000809BE"/>
    <w:rsid w:val="00080F48"/>
    <w:rsid w:val="00082220"/>
    <w:rsid w:val="00083B4E"/>
    <w:rsid w:val="000867A0"/>
    <w:rsid w:val="000937BF"/>
    <w:rsid w:val="000A0A4F"/>
    <w:rsid w:val="000B2E5E"/>
    <w:rsid w:val="000D5477"/>
    <w:rsid w:val="000D71D3"/>
    <w:rsid w:val="000E10D1"/>
    <w:rsid w:val="000F5749"/>
    <w:rsid w:val="0010341C"/>
    <w:rsid w:val="00103ED8"/>
    <w:rsid w:val="00105009"/>
    <w:rsid w:val="001069A9"/>
    <w:rsid w:val="001137D6"/>
    <w:rsid w:val="0013190C"/>
    <w:rsid w:val="00143A61"/>
    <w:rsid w:val="001548B2"/>
    <w:rsid w:val="001776DD"/>
    <w:rsid w:val="00181BD6"/>
    <w:rsid w:val="00183D0E"/>
    <w:rsid w:val="00184627"/>
    <w:rsid w:val="00191E40"/>
    <w:rsid w:val="00193F5A"/>
    <w:rsid w:val="001B22A8"/>
    <w:rsid w:val="001B381B"/>
    <w:rsid w:val="001B631D"/>
    <w:rsid w:val="001C08F7"/>
    <w:rsid w:val="001D5046"/>
    <w:rsid w:val="001E62B6"/>
    <w:rsid w:val="001E6F4A"/>
    <w:rsid w:val="001F10E0"/>
    <w:rsid w:val="001F495A"/>
    <w:rsid w:val="00202ADB"/>
    <w:rsid w:val="00210BE9"/>
    <w:rsid w:val="002167AF"/>
    <w:rsid w:val="00217726"/>
    <w:rsid w:val="00217D4D"/>
    <w:rsid w:val="002209BC"/>
    <w:rsid w:val="002232FE"/>
    <w:rsid w:val="00223AE5"/>
    <w:rsid w:val="00235FA8"/>
    <w:rsid w:val="00250585"/>
    <w:rsid w:val="002525DB"/>
    <w:rsid w:val="00255838"/>
    <w:rsid w:val="00264852"/>
    <w:rsid w:val="00265F16"/>
    <w:rsid w:val="0027317C"/>
    <w:rsid w:val="00273D4A"/>
    <w:rsid w:val="00277B56"/>
    <w:rsid w:val="00281266"/>
    <w:rsid w:val="00282B15"/>
    <w:rsid w:val="002A119D"/>
    <w:rsid w:val="002A568E"/>
    <w:rsid w:val="002A7FF6"/>
    <w:rsid w:val="002B1AB4"/>
    <w:rsid w:val="002C3BF5"/>
    <w:rsid w:val="002C46D3"/>
    <w:rsid w:val="002C586F"/>
    <w:rsid w:val="002D3B37"/>
    <w:rsid w:val="002D3FAD"/>
    <w:rsid w:val="002D5670"/>
    <w:rsid w:val="002D738A"/>
    <w:rsid w:val="002E0945"/>
    <w:rsid w:val="002E0C67"/>
    <w:rsid w:val="002E37A2"/>
    <w:rsid w:val="002F6154"/>
    <w:rsid w:val="002F7B6C"/>
    <w:rsid w:val="00305BE4"/>
    <w:rsid w:val="00307669"/>
    <w:rsid w:val="00307755"/>
    <w:rsid w:val="003230C0"/>
    <w:rsid w:val="0032335D"/>
    <w:rsid w:val="00323C99"/>
    <w:rsid w:val="00332F65"/>
    <w:rsid w:val="00333EC1"/>
    <w:rsid w:val="00333F86"/>
    <w:rsid w:val="00334D85"/>
    <w:rsid w:val="0033772C"/>
    <w:rsid w:val="00342C81"/>
    <w:rsid w:val="00352A44"/>
    <w:rsid w:val="00361FCA"/>
    <w:rsid w:val="00382E28"/>
    <w:rsid w:val="0038463A"/>
    <w:rsid w:val="00384964"/>
    <w:rsid w:val="003849ED"/>
    <w:rsid w:val="0039044F"/>
    <w:rsid w:val="00397729"/>
    <w:rsid w:val="003A6247"/>
    <w:rsid w:val="003A6A1B"/>
    <w:rsid w:val="003A6A77"/>
    <w:rsid w:val="003A7CBD"/>
    <w:rsid w:val="003B71E0"/>
    <w:rsid w:val="003B7E16"/>
    <w:rsid w:val="003C67EC"/>
    <w:rsid w:val="003C6D65"/>
    <w:rsid w:val="003D2705"/>
    <w:rsid w:val="003D3349"/>
    <w:rsid w:val="003D4661"/>
    <w:rsid w:val="003D5D24"/>
    <w:rsid w:val="003D6829"/>
    <w:rsid w:val="003E1C91"/>
    <w:rsid w:val="003E2632"/>
    <w:rsid w:val="003F6A75"/>
    <w:rsid w:val="0040013D"/>
    <w:rsid w:val="00414AD7"/>
    <w:rsid w:val="00424BC3"/>
    <w:rsid w:val="00433474"/>
    <w:rsid w:val="00433E12"/>
    <w:rsid w:val="00456349"/>
    <w:rsid w:val="004776B7"/>
    <w:rsid w:val="004968CA"/>
    <w:rsid w:val="004B2C14"/>
    <w:rsid w:val="004B3108"/>
    <w:rsid w:val="004B42B8"/>
    <w:rsid w:val="004B42EE"/>
    <w:rsid w:val="004C123D"/>
    <w:rsid w:val="004C229F"/>
    <w:rsid w:val="004D45EE"/>
    <w:rsid w:val="004F087B"/>
    <w:rsid w:val="004F3D69"/>
    <w:rsid w:val="004F61DA"/>
    <w:rsid w:val="0050365E"/>
    <w:rsid w:val="0051144A"/>
    <w:rsid w:val="005158EA"/>
    <w:rsid w:val="00516906"/>
    <w:rsid w:val="00524717"/>
    <w:rsid w:val="005471A1"/>
    <w:rsid w:val="00554498"/>
    <w:rsid w:val="00555858"/>
    <w:rsid w:val="005559D9"/>
    <w:rsid w:val="00561787"/>
    <w:rsid w:val="005617B0"/>
    <w:rsid w:val="00570637"/>
    <w:rsid w:val="00590982"/>
    <w:rsid w:val="00595518"/>
    <w:rsid w:val="005A73A2"/>
    <w:rsid w:val="005C250B"/>
    <w:rsid w:val="005C285B"/>
    <w:rsid w:val="005C71FB"/>
    <w:rsid w:val="005D301F"/>
    <w:rsid w:val="005E3DB9"/>
    <w:rsid w:val="005F4EDE"/>
    <w:rsid w:val="00606549"/>
    <w:rsid w:val="0061627F"/>
    <w:rsid w:val="0063019C"/>
    <w:rsid w:val="00647A2A"/>
    <w:rsid w:val="006504EE"/>
    <w:rsid w:val="006574AB"/>
    <w:rsid w:val="00662DBD"/>
    <w:rsid w:val="006C1EE2"/>
    <w:rsid w:val="006C5911"/>
    <w:rsid w:val="006C605B"/>
    <w:rsid w:val="006D6140"/>
    <w:rsid w:val="006D6E2E"/>
    <w:rsid w:val="006E27C7"/>
    <w:rsid w:val="006E3F04"/>
    <w:rsid w:val="006F1BD8"/>
    <w:rsid w:val="00702553"/>
    <w:rsid w:val="00711BF3"/>
    <w:rsid w:val="007140C2"/>
    <w:rsid w:val="0071791E"/>
    <w:rsid w:val="007200BD"/>
    <w:rsid w:val="007216D1"/>
    <w:rsid w:val="0073674A"/>
    <w:rsid w:val="00745479"/>
    <w:rsid w:val="00747D8D"/>
    <w:rsid w:val="00751228"/>
    <w:rsid w:val="007535FE"/>
    <w:rsid w:val="007553A2"/>
    <w:rsid w:val="00762F8C"/>
    <w:rsid w:val="007768A9"/>
    <w:rsid w:val="00777CAD"/>
    <w:rsid w:val="0078638C"/>
    <w:rsid w:val="007D198A"/>
    <w:rsid w:val="007D4AD9"/>
    <w:rsid w:val="007E5893"/>
    <w:rsid w:val="007F6EB2"/>
    <w:rsid w:val="0080511B"/>
    <w:rsid w:val="00826959"/>
    <w:rsid w:val="00826989"/>
    <w:rsid w:val="008339A8"/>
    <w:rsid w:val="00836100"/>
    <w:rsid w:val="008370DE"/>
    <w:rsid w:val="00840C55"/>
    <w:rsid w:val="00840F95"/>
    <w:rsid w:val="00844ED5"/>
    <w:rsid w:val="00847810"/>
    <w:rsid w:val="00861414"/>
    <w:rsid w:val="008617B0"/>
    <w:rsid w:val="00880D12"/>
    <w:rsid w:val="00895128"/>
    <w:rsid w:val="008A0FF1"/>
    <w:rsid w:val="008A2586"/>
    <w:rsid w:val="008B6066"/>
    <w:rsid w:val="008C0E48"/>
    <w:rsid w:val="008D2291"/>
    <w:rsid w:val="008E003E"/>
    <w:rsid w:val="008F0269"/>
    <w:rsid w:val="009138D8"/>
    <w:rsid w:val="0094234F"/>
    <w:rsid w:val="0095740D"/>
    <w:rsid w:val="00960946"/>
    <w:rsid w:val="00970019"/>
    <w:rsid w:val="0097350F"/>
    <w:rsid w:val="00980F8B"/>
    <w:rsid w:val="00983876"/>
    <w:rsid w:val="00983A85"/>
    <w:rsid w:val="0099200D"/>
    <w:rsid w:val="00993E5D"/>
    <w:rsid w:val="009A1DD9"/>
    <w:rsid w:val="009A2092"/>
    <w:rsid w:val="009B3EA6"/>
    <w:rsid w:val="009B4D4E"/>
    <w:rsid w:val="009C47BE"/>
    <w:rsid w:val="009C7D60"/>
    <w:rsid w:val="009E4250"/>
    <w:rsid w:val="009E65CD"/>
    <w:rsid w:val="00A0382E"/>
    <w:rsid w:val="00A06361"/>
    <w:rsid w:val="00A13C5E"/>
    <w:rsid w:val="00A17CFB"/>
    <w:rsid w:val="00A348BA"/>
    <w:rsid w:val="00A6000B"/>
    <w:rsid w:val="00A65C17"/>
    <w:rsid w:val="00A94740"/>
    <w:rsid w:val="00AA7A1B"/>
    <w:rsid w:val="00AB29F1"/>
    <w:rsid w:val="00AB5489"/>
    <w:rsid w:val="00AD39F7"/>
    <w:rsid w:val="00AE15A9"/>
    <w:rsid w:val="00AF06FD"/>
    <w:rsid w:val="00AF3887"/>
    <w:rsid w:val="00AF4C1C"/>
    <w:rsid w:val="00AF7832"/>
    <w:rsid w:val="00B013BC"/>
    <w:rsid w:val="00B0198B"/>
    <w:rsid w:val="00B12647"/>
    <w:rsid w:val="00B145D5"/>
    <w:rsid w:val="00B14BE9"/>
    <w:rsid w:val="00B1751B"/>
    <w:rsid w:val="00B31FBF"/>
    <w:rsid w:val="00B34E42"/>
    <w:rsid w:val="00B5398C"/>
    <w:rsid w:val="00B67EEC"/>
    <w:rsid w:val="00B771B4"/>
    <w:rsid w:val="00B80435"/>
    <w:rsid w:val="00B80DE6"/>
    <w:rsid w:val="00B958AC"/>
    <w:rsid w:val="00B97AC2"/>
    <w:rsid w:val="00B97D0D"/>
    <w:rsid w:val="00BA0E99"/>
    <w:rsid w:val="00BA5AE7"/>
    <w:rsid w:val="00BA60B3"/>
    <w:rsid w:val="00BB6A6C"/>
    <w:rsid w:val="00BC6869"/>
    <w:rsid w:val="00BD01D0"/>
    <w:rsid w:val="00BD1A69"/>
    <w:rsid w:val="00BD751A"/>
    <w:rsid w:val="00BF5D7F"/>
    <w:rsid w:val="00BF5E6D"/>
    <w:rsid w:val="00C145E1"/>
    <w:rsid w:val="00C2105E"/>
    <w:rsid w:val="00C321A2"/>
    <w:rsid w:val="00C37D67"/>
    <w:rsid w:val="00C50E9C"/>
    <w:rsid w:val="00C52936"/>
    <w:rsid w:val="00C55B90"/>
    <w:rsid w:val="00C569C0"/>
    <w:rsid w:val="00C57423"/>
    <w:rsid w:val="00C655A1"/>
    <w:rsid w:val="00C70CFC"/>
    <w:rsid w:val="00C91CEA"/>
    <w:rsid w:val="00CA68FF"/>
    <w:rsid w:val="00CB0414"/>
    <w:rsid w:val="00CB0F42"/>
    <w:rsid w:val="00CB109D"/>
    <w:rsid w:val="00CC01F0"/>
    <w:rsid w:val="00CC4CF8"/>
    <w:rsid w:val="00CD62AC"/>
    <w:rsid w:val="00CE1C7A"/>
    <w:rsid w:val="00CE1DD4"/>
    <w:rsid w:val="00CF6111"/>
    <w:rsid w:val="00D01A06"/>
    <w:rsid w:val="00D02D24"/>
    <w:rsid w:val="00D03306"/>
    <w:rsid w:val="00D107FF"/>
    <w:rsid w:val="00D122D2"/>
    <w:rsid w:val="00D1560A"/>
    <w:rsid w:val="00D15BE8"/>
    <w:rsid w:val="00D21E0C"/>
    <w:rsid w:val="00D27AFC"/>
    <w:rsid w:val="00D3578E"/>
    <w:rsid w:val="00D42CE7"/>
    <w:rsid w:val="00D43857"/>
    <w:rsid w:val="00D560B8"/>
    <w:rsid w:val="00D6012B"/>
    <w:rsid w:val="00D60386"/>
    <w:rsid w:val="00D64656"/>
    <w:rsid w:val="00D65686"/>
    <w:rsid w:val="00D72BF6"/>
    <w:rsid w:val="00D739C6"/>
    <w:rsid w:val="00D8635C"/>
    <w:rsid w:val="00D93223"/>
    <w:rsid w:val="00DB7B53"/>
    <w:rsid w:val="00DC4D5A"/>
    <w:rsid w:val="00DD29CB"/>
    <w:rsid w:val="00DE2FF1"/>
    <w:rsid w:val="00DE55CD"/>
    <w:rsid w:val="00DE63A6"/>
    <w:rsid w:val="00E006E3"/>
    <w:rsid w:val="00E077F5"/>
    <w:rsid w:val="00E1290D"/>
    <w:rsid w:val="00E14403"/>
    <w:rsid w:val="00E1457D"/>
    <w:rsid w:val="00E3474B"/>
    <w:rsid w:val="00E44175"/>
    <w:rsid w:val="00E470AD"/>
    <w:rsid w:val="00E608A9"/>
    <w:rsid w:val="00E806D0"/>
    <w:rsid w:val="00E86CFE"/>
    <w:rsid w:val="00E87F6D"/>
    <w:rsid w:val="00E966E0"/>
    <w:rsid w:val="00E977E8"/>
    <w:rsid w:val="00EA1519"/>
    <w:rsid w:val="00EB69B0"/>
    <w:rsid w:val="00EB6ADE"/>
    <w:rsid w:val="00ED6BEF"/>
    <w:rsid w:val="00EE5077"/>
    <w:rsid w:val="00F04E2A"/>
    <w:rsid w:val="00F1700E"/>
    <w:rsid w:val="00F377AA"/>
    <w:rsid w:val="00F379B5"/>
    <w:rsid w:val="00F41ABE"/>
    <w:rsid w:val="00F443D3"/>
    <w:rsid w:val="00F54200"/>
    <w:rsid w:val="00F613AD"/>
    <w:rsid w:val="00F64343"/>
    <w:rsid w:val="00F65831"/>
    <w:rsid w:val="00F726FA"/>
    <w:rsid w:val="00F72C04"/>
    <w:rsid w:val="00F84C14"/>
    <w:rsid w:val="00FB0B3E"/>
    <w:rsid w:val="00FB1518"/>
    <w:rsid w:val="00FC4E31"/>
    <w:rsid w:val="00FD2182"/>
    <w:rsid w:val="00FD3644"/>
    <w:rsid w:val="00FF4E2F"/>
    <w:rsid w:val="00FF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66B7846"/>
  <w15:docId w15:val="{5C1DA76A-4400-4FF6-9A08-BDA164994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90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8951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CA68F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968CA"/>
    <w:pPr>
      <w:suppressAutoHyphens/>
      <w:autoSpaceDN w:val="0"/>
      <w:ind w:left="720"/>
      <w:contextualSpacing/>
      <w:textAlignment w:val="baseline"/>
    </w:pPr>
  </w:style>
  <w:style w:type="character" w:styleId="CommentReference">
    <w:name w:val="annotation reference"/>
    <w:basedOn w:val="DefaultParagraphFont"/>
    <w:uiPriority w:val="99"/>
    <w:semiHidden/>
    <w:unhideWhenUsed/>
    <w:rsid w:val="009609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0946"/>
    <w:pPr>
      <w:suppressAutoHyphens/>
      <w:autoSpaceDN w:val="0"/>
      <w:textAlignment w:val="baseline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094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09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094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0946"/>
    <w:pPr>
      <w:suppressAutoHyphens/>
      <w:autoSpaceDN w:val="0"/>
      <w:textAlignment w:val="baseline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946"/>
    <w:rPr>
      <w:rFonts w:ascii="Tahoma" w:eastAsia="Times New Roman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B97AC2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D64656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9512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323C99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613A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C6D65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val="es-PR" w:eastAsia="es-PR"/>
    </w:rPr>
  </w:style>
  <w:style w:type="character" w:customStyle="1" w:styleId="HeaderChar">
    <w:name w:val="Header Char"/>
    <w:basedOn w:val="DefaultParagraphFont"/>
    <w:link w:val="Header"/>
    <w:uiPriority w:val="99"/>
    <w:rsid w:val="003C6D65"/>
    <w:rPr>
      <w:rFonts w:eastAsiaTheme="minorEastAsia"/>
      <w:lang w:val="es-PR" w:eastAsia="es-PR"/>
    </w:rPr>
  </w:style>
  <w:style w:type="paragraph" w:styleId="Footer">
    <w:name w:val="footer"/>
    <w:basedOn w:val="Normal"/>
    <w:link w:val="FooterChar"/>
    <w:uiPriority w:val="99"/>
    <w:unhideWhenUsed/>
    <w:rsid w:val="003C6D65"/>
    <w:pPr>
      <w:tabs>
        <w:tab w:val="center" w:pos="4680"/>
        <w:tab w:val="right" w:pos="9360"/>
      </w:tabs>
      <w:suppressAutoHyphens/>
      <w:autoSpaceDN w:val="0"/>
      <w:textAlignment w:val="baseline"/>
    </w:pPr>
  </w:style>
  <w:style w:type="character" w:customStyle="1" w:styleId="FooterChar">
    <w:name w:val="Footer Char"/>
    <w:basedOn w:val="DefaultParagraphFont"/>
    <w:link w:val="Footer"/>
    <w:uiPriority w:val="99"/>
    <w:rsid w:val="003C6D65"/>
    <w:rPr>
      <w:rFonts w:ascii="Times New Roman" w:eastAsia="Times New Roman" w:hAnsi="Times New Roman" w:cs="Times New Roman"/>
      <w:sz w:val="24"/>
      <w:szCs w:val="24"/>
    </w:rPr>
  </w:style>
  <w:style w:type="paragraph" w:customStyle="1" w:styleId="m-1864473817179409358gmail-msolistparagraph">
    <w:name w:val="m_-1864473817179409358gmail-msolistparagraph"/>
    <w:basedOn w:val="Normal"/>
    <w:rsid w:val="00D60386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D60386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D60386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9A1D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353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3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8261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3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40380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2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23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0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79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071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2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tadisticas.p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stadisticas.p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990CE-8AB4-4579-855D-A2F84E6C1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899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 Morales Blanes</dc:creator>
  <cp:lastModifiedBy>Dr. Orville M. Disdier Flores</cp:lastModifiedBy>
  <cp:revision>2</cp:revision>
  <cp:lastPrinted>2019-08-21T18:17:00Z</cp:lastPrinted>
  <dcterms:created xsi:type="dcterms:W3CDTF">2019-12-12T16:24:00Z</dcterms:created>
  <dcterms:modified xsi:type="dcterms:W3CDTF">2019-12-12T16:24:00Z</dcterms:modified>
</cp:coreProperties>
</file>